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B" w:rsidRDefault="00E339FB" w:rsidP="00E339F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0" allowOverlap="1" wp14:anchorId="39575773" wp14:editId="66C2B3C3">
            <wp:simplePos x="0" y="0"/>
            <wp:positionH relativeFrom="column">
              <wp:posOffset>671195</wp:posOffset>
            </wp:positionH>
            <wp:positionV relativeFrom="paragraph">
              <wp:posOffset>-365125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FB" w:rsidRPr="00BC318E" w:rsidRDefault="00E339FB" w:rsidP="00E339F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 xml:space="preserve">  </w:t>
      </w:r>
      <w:r w:rsidRPr="00BC318E">
        <w:rPr>
          <w:rFonts w:ascii="Garamond" w:eastAsia="Times New Roman" w:hAnsi="Garamond" w:cs="Times New Roman"/>
          <w:b/>
          <w:sz w:val="24"/>
          <w:szCs w:val="20"/>
        </w:rPr>
        <w:t>REPUBLIKA HRVATSKA</w:t>
      </w:r>
    </w:p>
    <w:p w:rsidR="00E339FB" w:rsidRPr="00BC318E" w:rsidRDefault="00E339FB" w:rsidP="00E339FB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0"/>
        </w:rPr>
      </w:pPr>
      <w:r w:rsidRPr="00BC318E">
        <w:rPr>
          <w:rFonts w:ascii="Garamond" w:eastAsia="Times New Roman" w:hAnsi="Garamond" w:cs="Times New Roman"/>
          <w:b/>
          <w:sz w:val="24"/>
          <w:szCs w:val="20"/>
        </w:rPr>
        <w:t xml:space="preserve"> VARAŽDINSKA ŽUPANIJA</w:t>
      </w:r>
    </w:p>
    <w:p w:rsidR="00E339FB" w:rsidRPr="00BC318E" w:rsidRDefault="00E339FB" w:rsidP="00E339F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 xml:space="preserve">     </w:t>
      </w:r>
      <w:r w:rsidRPr="00BC318E">
        <w:rPr>
          <w:rFonts w:ascii="Garamond" w:eastAsia="Times New Roman" w:hAnsi="Garamond" w:cs="Times New Roman"/>
          <w:b/>
          <w:sz w:val="24"/>
          <w:szCs w:val="20"/>
        </w:rPr>
        <w:t>OPĆINA SVETI ILIJA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BC318E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C318E">
        <w:rPr>
          <w:rFonts w:ascii="Garamond" w:eastAsia="Times New Roman" w:hAnsi="Garamond" w:cs="Times New Roman"/>
          <w:sz w:val="24"/>
          <w:szCs w:val="20"/>
        </w:rPr>
        <w:t>OPĆINSKI NAČELNIK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BC318E">
        <w:rPr>
          <w:rFonts w:ascii="Garamond" w:eastAsia="Times New Roman" w:hAnsi="Garamond" w:cs="Times New Roman"/>
          <w:sz w:val="24"/>
          <w:szCs w:val="20"/>
        </w:rPr>
        <w:t xml:space="preserve">Trg Josipa </w:t>
      </w:r>
      <w:proofErr w:type="spellStart"/>
      <w:r w:rsidRPr="00BC318E">
        <w:rPr>
          <w:rFonts w:ascii="Garamond" w:eastAsia="Times New Roman" w:hAnsi="Garamond" w:cs="Times New Roman"/>
          <w:sz w:val="24"/>
          <w:szCs w:val="20"/>
        </w:rPr>
        <w:t>Godrijana</w:t>
      </w:r>
      <w:proofErr w:type="spellEnd"/>
      <w:r w:rsidRPr="00BC318E">
        <w:rPr>
          <w:rFonts w:ascii="Garamond" w:eastAsia="Times New Roman" w:hAnsi="Garamond" w:cs="Times New Roman"/>
          <w:sz w:val="24"/>
          <w:szCs w:val="20"/>
        </w:rPr>
        <w:t xml:space="preserve"> 2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Cs w:val="20"/>
        </w:rPr>
      </w:pPr>
      <w:r w:rsidRPr="00BC318E">
        <w:rPr>
          <w:rFonts w:ascii="Garamond" w:eastAsia="Times New Roman" w:hAnsi="Garamond" w:cs="Times New Roman"/>
          <w:sz w:val="24"/>
          <w:szCs w:val="20"/>
        </w:rPr>
        <w:t>42214 SVETI ILIJA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18E">
        <w:rPr>
          <w:rFonts w:ascii="Garamond" w:eastAsia="Times New Roman" w:hAnsi="Garamond" w:cs="Times New Roman"/>
          <w:sz w:val="24"/>
          <w:szCs w:val="24"/>
        </w:rPr>
        <w:t>KLASA: 401-02/19-02/01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URBROJ: 2186/08-19-01</w:t>
      </w:r>
    </w:p>
    <w:p w:rsidR="00E339FB" w:rsidRPr="00BC318E" w:rsidRDefault="00E339FB" w:rsidP="00E339F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339FB" w:rsidRPr="00BC318E" w:rsidRDefault="00E339FB" w:rsidP="00E339FB">
      <w:pPr>
        <w:jc w:val="both"/>
        <w:rPr>
          <w:rFonts w:ascii="Garamond" w:hAnsi="Garamond"/>
          <w:sz w:val="24"/>
        </w:rPr>
      </w:pPr>
      <w:r w:rsidRPr="00BC318E">
        <w:rPr>
          <w:rFonts w:ascii="Garamond" w:eastAsia="Times New Roman" w:hAnsi="Garamond" w:cs="Times New Roman"/>
          <w:sz w:val="24"/>
          <w:szCs w:val="24"/>
        </w:rPr>
        <w:t>Sveti Ilija, 21.10.2019.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Na temelju članka 46. Statuta Općine Sveti Ilija(„Službeni vjesnik Varaždinske županije“, broj: 05/18), a u svezi s odredbama Zakona o fiskalnoj odgovornosti („Narodne novine“ Republike Hrvatske, broj: 111/18) i odredbama Uredbe o sastavljanju i predaji Izjave o fiskalnoj odgovornosti i izvještaja o primjeni fiskalnih pravila („Narodne novine“ Republike Hrvatske, broj: 95/19), načelnik Općine Sveti Ilija donosi </w:t>
      </w:r>
    </w:p>
    <w:p w:rsidR="00E339FB" w:rsidRPr="006F00EE" w:rsidRDefault="00E339FB" w:rsidP="00E339FB">
      <w:pPr>
        <w:spacing w:after="0"/>
        <w:jc w:val="center"/>
        <w:rPr>
          <w:rFonts w:ascii="Garamond" w:hAnsi="Garamond"/>
          <w:b/>
          <w:sz w:val="24"/>
        </w:rPr>
      </w:pPr>
      <w:r w:rsidRPr="006F00EE">
        <w:rPr>
          <w:rFonts w:ascii="Garamond" w:hAnsi="Garamond"/>
          <w:b/>
          <w:sz w:val="24"/>
        </w:rPr>
        <w:t>PROCEDURU</w:t>
      </w:r>
    </w:p>
    <w:p w:rsidR="00E339FB" w:rsidRPr="006F00EE" w:rsidRDefault="00E339FB" w:rsidP="00E339FB">
      <w:pPr>
        <w:spacing w:after="0"/>
        <w:jc w:val="center"/>
        <w:rPr>
          <w:rFonts w:ascii="Garamond" w:hAnsi="Garamond"/>
          <w:b/>
          <w:sz w:val="24"/>
        </w:rPr>
      </w:pPr>
      <w:r w:rsidRPr="006F00EE">
        <w:rPr>
          <w:rFonts w:ascii="Garamond" w:hAnsi="Garamond"/>
          <w:b/>
          <w:sz w:val="24"/>
        </w:rPr>
        <w:t>STVARANJA UGOVORNIH OBVEZA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1.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Ovim aktom propisuje se procedura stvaranja ugovornih obveza, odnosno nabava roba, usluga i radova te svih drugih ugovornih obveza koje su potrebne za redovan rad Općine Sveti Ilija, osim ako posebnim propisom nije uređeno drugačije.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2.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Općinski načelnik Općine Sveti Ilija je, kao čelnik tijela jedinice lokalne samouprave, odgovorna osoba koja pokreće postupak ugovaranja i stvaranja ugovornih obveza koje obvezuju Općinu Sveti Ilija. Potrebu za pokretanjem postupka ugovaranja nabave roba, usluga i radova mogu predložiti općinskom načelniku svi zaposlenici Općine Sveti Ilija, osim ako posebnim propisom nije uređeno drugačije.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3.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Na sukob interesa se na odgovarajući način primjenjuju odredbe Zakona o javnoj nabavi.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4.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Pročelnik ili osoba koju općinski načelnik ovlasti je dužna prije pokretanja postupka ugovaranja i stvaranja ugovornih obveza obaviti kontrolu i izvijestiti općinskog načelnika je li pribavljanje predložene ugovorne obveze u skladu s važećim Proračunom i Planom nabave Općine Sveti Ilija za tekuću godinu te predložiti način nabave sukladno propisima. 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lastRenderedPageBreak/>
        <w:t xml:space="preserve">Ukoliko predložena ugovorna obveza nije u skladu s važećim Proračunom i Planom nabave Općine Sveti Ilija za tekuću godinu, istu je načelnik Općine dužan odbaciti ili predložiti Općinskom vijeću Općine Sveti Ilija izmjene i dopune Proračuna.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5.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Ukoliko je predložena ugovorna obveza u skladu s Proračunom i Planom nabave Općine Sveti Ilija, općinski načelnik donosi odluku o pokretanju postupka nabave, odnosno stvaranja ugovorne obveze.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6.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Ukoliko nisu ispunjene zakonske pretpostavke da se postupak nabave roba, usluga i radova provede u skladu sa Zakonom o javnoj nabavi, tada se stvaranje ugovorne obveze provodi po sljedećoj proceduri:</w:t>
      </w:r>
    </w:p>
    <w:tbl>
      <w:tblPr>
        <w:tblStyle w:val="Reetkatablice"/>
        <w:tblpPr w:leftFromText="180" w:rightFromText="180" w:vertAnchor="text" w:horzAnchor="margin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2354"/>
        <w:gridCol w:w="2693"/>
        <w:gridCol w:w="1985"/>
        <w:gridCol w:w="1383"/>
      </w:tblGrid>
      <w:tr w:rsidR="00E339FB" w:rsidRPr="006F00EE" w:rsidTr="009A0C1C">
        <w:trPr>
          <w:trHeight w:val="765"/>
        </w:trPr>
        <w:tc>
          <w:tcPr>
            <w:tcW w:w="9288" w:type="dxa"/>
            <w:gridSpan w:val="5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STVARANJE OBVEZE ZA KOJE NIJE POTREBNA PROCEDURA JAVNE NABAVE</w:t>
            </w:r>
          </w:p>
        </w:tc>
      </w:tr>
      <w:tr w:rsidR="00E339FB" w:rsidRPr="006F00EE" w:rsidTr="009A0C1C">
        <w:trPr>
          <w:trHeight w:val="1110"/>
        </w:trPr>
        <w:tc>
          <w:tcPr>
            <w:tcW w:w="87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Redni broj</w:t>
            </w:r>
          </w:p>
        </w:tc>
        <w:tc>
          <w:tcPr>
            <w:tcW w:w="2354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Aktivnost</w:t>
            </w:r>
          </w:p>
        </w:tc>
        <w:tc>
          <w:tcPr>
            <w:tcW w:w="269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Odgovornost</w:t>
            </w:r>
          </w:p>
        </w:tc>
        <w:tc>
          <w:tcPr>
            <w:tcW w:w="1985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Dokument</w:t>
            </w:r>
          </w:p>
        </w:tc>
        <w:tc>
          <w:tcPr>
            <w:tcW w:w="138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Rok</w:t>
            </w:r>
          </w:p>
        </w:tc>
      </w:tr>
      <w:tr w:rsidR="00E339FB" w:rsidRPr="006F00EE" w:rsidTr="009A0C1C">
        <w:trPr>
          <w:trHeight w:val="1260"/>
        </w:trPr>
        <w:tc>
          <w:tcPr>
            <w:tcW w:w="87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2354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Prijedlog za nabavu robe/korištenje usluga/izvođenje radova</w:t>
            </w:r>
          </w:p>
        </w:tc>
        <w:tc>
          <w:tcPr>
            <w:tcW w:w="269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Zaposlenici – nositelji pojedinih poslova i aktivnosti</w:t>
            </w:r>
          </w:p>
        </w:tc>
        <w:tc>
          <w:tcPr>
            <w:tcW w:w="1985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Ponuda, narudžbenica, nacrt ugovora</w:t>
            </w:r>
          </w:p>
        </w:tc>
        <w:tc>
          <w:tcPr>
            <w:tcW w:w="138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Tijekom godine</w:t>
            </w:r>
          </w:p>
        </w:tc>
      </w:tr>
      <w:tr w:rsidR="00E339FB" w:rsidRPr="006F00EE" w:rsidTr="009A0C1C">
        <w:trPr>
          <w:trHeight w:val="1305"/>
        </w:trPr>
        <w:tc>
          <w:tcPr>
            <w:tcW w:w="87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2354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Provjera je li prijedlog u skladu s Proračunom i planom nabave</w:t>
            </w:r>
          </w:p>
        </w:tc>
        <w:tc>
          <w:tcPr>
            <w:tcW w:w="269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Voditelj poslova financija i računovodstva/</w:t>
            </w:r>
            <w:r w:rsidRPr="006F00EE">
              <w:rPr>
                <w:rFonts w:ascii="Garamond" w:hAnsi="Garamond"/>
                <w:sz w:val="24"/>
              </w:rPr>
              <w:t>Pročelnik</w:t>
            </w:r>
            <w:r>
              <w:rPr>
                <w:rFonts w:ascii="Garamond" w:hAnsi="Garamond"/>
                <w:sz w:val="24"/>
              </w:rPr>
              <w:t>/o</w:t>
            </w:r>
            <w:r w:rsidRPr="006F00EE">
              <w:rPr>
                <w:rFonts w:ascii="Garamond" w:hAnsi="Garamond"/>
                <w:sz w:val="24"/>
              </w:rPr>
              <w:t>soba koju općinski načelnik ovlasti</w:t>
            </w:r>
          </w:p>
        </w:tc>
        <w:tc>
          <w:tcPr>
            <w:tcW w:w="1985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Odobrenje za sklapanje ugovora/ narudžbe ili</w:t>
            </w:r>
            <w:r w:rsidRPr="006F00EE">
              <w:rPr>
                <w:rFonts w:ascii="Garamond" w:hAnsi="Garamond"/>
                <w:sz w:val="24"/>
              </w:rPr>
              <w:br/>
              <w:t>negativan odgovor na prijedlog za sklapanje narudžbe</w:t>
            </w:r>
          </w:p>
        </w:tc>
        <w:tc>
          <w:tcPr>
            <w:tcW w:w="138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3 dana od zaprimanja prijedloga</w:t>
            </w:r>
          </w:p>
        </w:tc>
      </w:tr>
      <w:tr w:rsidR="00E339FB" w:rsidRPr="006F00EE" w:rsidTr="009A0C1C">
        <w:trPr>
          <w:trHeight w:val="1317"/>
        </w:trPr>
        <w:tc>
          <w:tcPr>
            <w:tcW w:w="87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2354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Sklapanje ugovora/ narudžba</w:t>
            </w:r>
          </w:p>
        </w:tc>
        <w:tc>
          <w:tcPr>
            <w:tcW w:w="269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Općinski načelnik ili osoba koju općinski načelnik ovlasti</w:t>
            </w:r>
          </w:p>
        </w:tc>
        <w:tc>
          <w:tcPr>
            <w:tcW w:w="1985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Ugovor/narudžba</w:t>
            </w:r>
          </w:p>
        </w:tc>
        <w:tc>
          <w:tcPr>
            <w:tcW w:w="1383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15 dana od odobrenja za sklapanje ugovora/ narudžbe</w:t>
            </w:r>
          </w:p>
        </w:tc>
      </w:tr>
    </w:tbl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7.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Ukoliko su ispunjene zakonske pretpostavke da se postupak nabave roba, usluga i radova provede u skladu sa Zakonom o javnoj nabavi, tada se stvaranje ugovorne obveze provodi po sljedećoj proceduri: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07"/>
        <w:gridCol w:w="1850"/>
        <w:gridCol w:w="2696"/>
        <w:gridCol w:w="2172"/>
        <w:gridCol w:w="1939"/>
      </w:tblGrid>
      <w:tr w:rsidR="00E339FB" w:rsidRPr="006F00EE" w:rsidTr="009A0C1C">
        <w:trPr>
          <w:trHeight w:val="850"/>
        </w:trPr>
        <w:tc>
          <w:tcPr>
            <w:tcW w:w="9464" w:type="dxa"/>
            <w:gridSpan w:val="5"/>
            <w:vAlign w:val="center"/>
          </w:tcPr>
          <w:p w:rsidR="00E339FB" w:rsidRPr="002A2C04" w:rsidRDefault="00E339FB" w:rsidP="009A0C1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lastRenderedPageBreak/>
              <w:t xml:space="preserve">STVARANJE OBVEZE ZA KOJE JE POTREBNA PROCEDURA JAVNE NABAVE </w:t>
            </w:r>
          </w:p>
        </w:tc>
      </w:tr>
      <w:tr w:rsidR="00E339FB" w:rsidRPr="006F00EE" w:rsidTr="009A0C1C">
        <w:trPr>
          <w:trHeight w:val="1110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Redni broj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Aktivnost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Odgovornost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Dokument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6F00EE">
              <w:rPr>
                <w:rFonts w:ascii="Garamond" w:hAnsi="Garamond"/>
                <w:b/>
                <w:bCs/>
                <w:sz w:val="24"/>
              </w:rPr>
              <w:t>Rok</w:t>
            </w:r>
          </w:p>
        </w:tc>
      </w:tr>
      <w:tr w:rsidR="00E339FB" w:rsidRPr="006F00EE" w:rsidTr="009A0C1C">
        <w:trPr>
          <w:trHeight w:val="1545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Prijedlog za nabavu/korištenje usluga/izvođenje radova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Zaposlenici – nositelji pojedinih poslova i aktivnosti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Prijedlog s opisom potrebne robe/ usluga/ radova i okvirnom cijenom (procijenjena vrijednost)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Mjesec dana prije pripreme godišnjeg Plana nabave za sljedeću godinu, odnosno prije isteka važećeg ugovora</w:t>
            </w:r>
          </w:p>
        </w:tc>
      </w:tr>
      <w:tr w:rsidR="00E339FB" w:rsidRPr="006F00EE" w:rsidTr="009A0C1C">
        <w:trPr>
          <w:trHeight w:val="2181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Priprema tehničke i natječajne dokumentacije za nabavu robe/korištenje</w:t>
            </w:r>
            <w:r w:rsidRPr="006F00EE">
              <w:rPr>
                <w:rFonts w:ascii="Garamond" w:hAnsi="Garamond"/>
                <w:sz w:val="24"/>
              </w:rPr>
              <w:br/>
              <w:t>usluga/ izvođenje radova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Zaposlenici – nositelji pojedinih poslova i aktivnosti, a sukladno Odluci načelnika Općine (moguće je angažirati vanjskog stručnjaka)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Tehnička i natječajna dokumentacija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Prije pokretanja postupka javne nabave</w:t>
            </w:r>
          </w:p>
        </w:tc>
      </w:tr>
      <w:tr w:rsidR="00E339FB" w:rsidRPr="006F00EE" w:rsidTr="009A0C1C">
        <w:trPr>
          <w:trHeight w:val="1428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Uključivanje stavki iz Plana nabave u Proračun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7D7963">
              <w:rPr>
                <w:rFonts w:ascii="Garamond" w:hAnsi="Garamond"/>
                <w:sz w:val="24"/>
              </w:rPr>
              <w:t>Voditelj poslova financija i računovodstva/Pročelnik/osoba koju općinski načelnik ovlasti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Proračun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Listopad/studeni</w:t>
            </w:r>
          </w:p>
        </w:tc>
      </w:tr>
      <w:tr w:rsidR="00E339FB" w:rsidRPr="006F00EE" w:rsidTr="009A0C1C">
        <w:trPr>
          <w:trHeight w:val="1382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Prijedlog za pokretanje postupka javne nabave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Zaposlenici – nositelji pojedinih poslova i aktivnosti (provjera stvarne potrebe za predmetom nabave)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Dopis s prijedlogom te tehničkom i</w:t>
            </w:r>
            <w:r w:rsidRPr="006F00EE">
              <w:rPr>
                <w:rFonts w:ascii="Garamond" w:hAnsi="Garamond"/>
                <w:sz w:val="24"/>
              </w:rPr>
              <w:br/>
              <w:t>natječajnom dokumentacijom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Tijekom godine</w:t>
            </w:r>
          </w:p>
        </w:tc>
      </w:tr>
      <w:tr w:rsidR="00E339FB" w:rsidRPr="006F00EE" w:rsidTr="009A0C1C">
        <w:trPr>
          <w:trHeight w:val="1950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Provjera je li prijedlog u skladu s donesenom Proračunom i Planom nabave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7D7963">
              <w:rPr>
                <w:rFonts w:ascii="Garamond" w:hAnsi="Garamond"/>
                <w:sz w:val="24"/>
              </w:rPr>
              <w:t>Voditelj poslova financija i računovodstva/Pročelnik/osoba koju općinski načelnik ovlasti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Odobrenje za pokretanje postupka ili</w:t>
            </w:r>
            <w:r w:rsidRPr="006F00EE">
              <w:rPr>
                <w:rFonts w:ascii="Garamond" w:hAnsi="Garamond"/>
                <w:sz w:val="24"/>
              </w:rPr>
              <w:br/>
              <w:t>negativan odgovor na prijedlog za pokretanje postupka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Najviše 7 dana od dana zaprimanja prijedloga za pokretanje postupka javne nabave</w:t>
            </w:r>
          </w:p>
        </w:tc>
      </w:tr>
      <w:tr w:rsidR="00E339FB" w:rsidRPr="006F00EE" w:rsidTr="009A0C1C">
        <w:trPr>
          <w:trHeight w:val="1860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Provjera je li tehnička i</w:t>
            </w:r>
            <w:r w:rsidRPr="006F00EE">
              <w:rPr>
                <w:rFonts w:ascii="Garamond" w:hAnsi="Garamond"/>
                <w:sz w:val="24"/>
              </w:rPr>
              <w:br/>
              <w:t>natječajna dokumentacija</w:t>
            </w:r>
            <w:r w:rsidRPr="006F00EE">
              <w:rPr>
                <w:rFonts w:ascii="Garamond" w:hAnsi="Garamond"/>
                <w:sz w:val="24"/>
              </w:rPr>
              <w:br/>
              <w:t>u skladu s propisima o</w:t>
            </w:r>
            <w:r w:rsidRPr="006F00EE">
              <w:rPr>
                <w:rFonts w:ascii="Garamond" w:hAnsi="Garamond"/>
                <w:sz w:val="24"/>
              </w:rPr>
              <w:br/>
              <w:t>javnoj nabavi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Pročelnik ili osoba koju općinski načelnik ovlasti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Pokretanje postupka javne nabave ili</w:t>
            </w:r>
            <w:r w:rsidRPr="006F00EE">
              <w:rPr>
                <w:rFonts w:ascii="Garamond" w:hAnsi="Garamond"/>
                <w:sz w:val="24"/>
              </w:rPr>
              <w:br/>
              <w:t>vraćanje dokumentacije s komentarima na doradu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Najviše 15 dana od dana zaprimanja prijedloga za pokretanje postupka javne nabave</w:t>
            </w:r>
          </w:p>
        </w:tc>
      </w:tr>
      <w:tr w:rsidR="00E339FB" w:rsidRPr="006F00EE" w:rsidTr="009A0C1C">
        <w:trPr>
          <w:trHeight w:val="1110"/>
        </w:trPr>
        <w:tc>
          <w:tcPr>
            <w:tcW w:w="807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1850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Pokretanje postupka javne</w:t>
            </w:r>
            <w:r w:rsidRPr="006F00EE">
              <w:rPr>
                <w:rFonts w:ascii="Garamond" w:hAnsi="Garamond"/>
                <w:sz w:val="24"/>
              </w:rPr>
              <w:br/>
              <w:t>nabave</w:t>
            </w:r>
          </w:p>
        </w:tc>
        <w:tc>
          <w:tcPr>
            <w:tcW w:w="2696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Općinski načelnik ili osoba koju ovlasti</w:t>
            </w:r>
          </w:p>
        </w:tc>
        <w:tc>
          <w:tcPr>
            <w:tcW w:w="2172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Objava natječaja</w:t>
            </w:r>
          </w:p>
        </w:tc>
        <w:tc>
          <w:tcPr>
            <w:tcW w:w="1939" w:type="dxa"/>
            <w:vAlign w:val="center"/>
            <w:hideMark/>
          </w:tcPr>
          <w:p w:rsidR="00E339FB" w:rsidRPr="006F00EE" w:rsidRDefault="00E339FB" w:rsidP="009A0C1C">
            <w:pPr>
              <w:jc w:val="center"/>
              <w:rPr>
                <w:rFonts w:ascii="Garamond" w:hAnsi="Garamond"/>
                <w:sz w:val="24"/>
              </w:rPr>
            </w:pPr>
            <w:r w:rsidRPr="006F00EE">
              <w:rPr>
                <w:rFonts w:ascii="Garamond" w:hAnsi="Garamond"/>
                <w:sz w:val="24"/>
              </w:rPr>
              <w:t>Tijekom godine</w:t>
            </w:r>
          </w:p>
        </w:tc>
      </w:tr>
    </w:tbl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lastRenderedPageBreak/>
        <w:t>Članak 8.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Uz svaki račun mora biti priložena odgovarajuća knjigovodstvena isprava (narudžbenica ili ugovor) koja je prethodila izdavanju računa. 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Primjerak svakog ugovora unosi se u Evidenciju sklopljenih ugovora Općine Sveti Ilija. </w:t>
      </w:r>
    </w:p>
    <w:p w:rsidR="00E339FB" w:rsidRPr="006F00EE" w:rsidRDefault="00E339FB" w:rsidP="00E339FB">
      <w:pPr>
        <w:jc w:val="center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>Članak 9.</w:t>
      </w:r>
    </w:p>
    <w:p w:rsidR="00E339FB" w:rsidRPr="00590909" w:rsidRDefault="00E339FB" w:rsidP="00E339FB">
      <w:pPr>
        <w:jc w:val="both"/>
        <w:rPr>
          <w:rFonts w:ascii="Garamond" w:hAnsi="Garamond"/>
          <w:sz w:val="24"/>
        </w:rPr>
      </w:pPr>
      <w:r w:rsidRPr="006F00EE">
        <w:rPr>
          <w:rFonts w:ascii="Garamond" w:hAnsi="Garamond"/>
          <w:sz w:val="24"/>
        </w:rPr>
        <w:t xml:space="preserve">Procedura stvaranja ugovornih obveza stupa na snagu danom donošenja te će se objaviti na internetskoj stanici </w:t>
      </w:r>
      <w:r w:rsidRPr="00590909">
        <w:rPr>
          <w:rFonts w:ascii="Garamond" w:hAnsi="Garamond"/>
          <w:sz w:val="24"/>
        </w:rPr>
        <w:t>Općine Sveti Ilija (www.</w:t>
      </w:r>
      <w:r w:rsidRPr="00590909">
        <w:t xml:space="preserve"> </w:t>
      </w:r>
      <w:r w:rsidRPr="00590909">
        <w:rPr>
          <w:rFonts w:ascii="Garamond" w:hAnsi="Garamond"/>
          <w:sz w:val="24"/>
        </w:rPr>
        <w:t xml:space="preserve">https://opcina-sveti-ilija.hr/registar-ugovora-2/opcinski-akti/). </w:t>
      </w:r>
    </w:p>
    <w:p w:rsidR="00E339FB" w:rsidRPr="006F00EE" w:rsidRDefault="00E339FB" w:rsidP="00E339FB">
      <w:pPr>
        <w:jc w:val="both"/>
        <w:rPr>
          <w:rFonts w:ascii="Garamond" w:hAnsi="Garamond"/>
          <w:sz w:val="28"/>
        </w:rPr>
      </w:pPr>
    </w:p>
    <w:p w:rsidR="00E339FB" w:rsidRPr="00590909" w:rsidRDefault="00E339FB" w:rsidP="00E339FB">
      <w:pPr>
        <w:spacing w:after="0"/>
        <w:ind w:left="5664" w:firstLine="708"/>
        <w:jc w:val="both"/>
        <w:rPr>
          <w:rFonts w:ascii="Garamond" w:hAnsi="Garamond"/>
          <w:sz w:val="24"/>
        </w:rPr>
      </w:pPr>
      <w:r w:rsidRPr="00590909">
        <w:rPr>
          <w:rFonts w:ascii="Garamond" w:hAnsi="Garamond"/>
          <w:sz w:val="24"/>
        </w:rPr>
        <w:t xml:space="preserve">Općinski načelnik: </w:t>
      </w:r>
    </w:p>
    <w:p w:rsidR="00E339FB" w:rsidRPr="00590909" w:rsidRDefault="00E339FB" w:rsidP="00E339FB">
      <w:pPr>
        <w:spacing w:after="0"/>
        <w:ind w:left="5664"/>
        <w:jc w:val="both"/>
        <w:rPr>
          <w:rFonts w:ascii="Garamond" w:hAnsi="Garamond"/>
          <w:sz w:val="24"/>
        </w:rPr>
      </w:pPr>
      <w:r w:rsidRPr="00590909">
        <w:rPr>
          <w:rFonts w:ascii="Garamond" w:hAnsi="Garamond"/>
          <w:sz w:val="24"/>
        </w:rPr>
        <w:t xml:space="preserve">          Marin </w:t>
      </w:r>
      <w:proofErr w:type="spellStart"/>
      <w:r w:rsidRPr="00590909">
        <w:rPr>
          <w:rFonts w:ascii="Garamond" w:hAnsi="Garamond"/>
          <w:sz w:val="24"/>
        </w:rPr>
        <w:t>Bosilj</w:t>
      </w:r>
      <w:proofErr w:type="spellEnd"/>
      <w:r w:rsidRPr="00590909">
        <w:rPr>
          <w:rFonts w:ascii="Garamond" w:hAnsi="Garamond"/>
          <w:sz w:val="24"/>
        </w:rPr>
        <w:t>, dipl. ing.</w:t>
      </w:r>
    </w:p>
    <w:p w:rsidR="00E339FB" w:rsidRPr="006F00EE" w:rsidRDefault="00E339FB" w:rsidP="00E339FB">
      <w:pPr>
        <w:jc w:val="both"/>
        <w:rPr>
          <w:rFonts w:ascii="Garamond" w:hAnsi="Garamond"/>
          <w:sz w:val="24"/>
        </w:rPr>
      </w:pPr>
    </w:p>
    <w:p w:rsidR="00782459" w:rsidRDefault="00782459">
      <w:bookmarkStart w:id="0" w:name="_GoBack"/>
      <w:bookmarkEnd w:id="0"/>
    </w:p>
    <w:sectPr w:rsidR="0078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B"/>
    <w:rsid w:val="00782459"/>
    <w:rsid w:val="00E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2019-10-21T08:31:00Z</dcterms:created>
  <dcterms:modified xsi:type="dcterms:W3CDTF">2019-10-21T08:32:00Z</dcterms:modified>
</cp:coreProperties>
</file>