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8B" w:rsidRDefault="004F588B" w:rsidP="004F588B">
      <w:pPr>
        <w:keepNext/>
        <w:spacing w:after="0" w:line="240" w:lineRule="auto"/>
        <w:outlineLvl w:val="1"/>
        <w:rPr>
          <w:rFonts w:ascii="Garamond" w:eastAsia="Times New Roman" w:hAnsi="Garamond" w:cs="Times New Roman"/>
          <w:b/>
          <w:sz w:val="24"/>
          <w:szCs w:val="20"/>
        </w:rPr>
      </w:pPr>
      <w:r>
        <w:rPr>
          <w:rFonts w:ascii="Garamond" w:eastAsia="Times New Roman" w:hAnsi="Garamond" w:cs="Times New Roman"/>
          <w:b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0" allowOverlap="1" wp14:anchorId="0656A697" wp14:editId="4541B164">
            <wp:simplePos x="0" y="0"/>
            <wp:positionH relativeFrom="column">
              <wp:posOffset>690245</wp:posOffset>
            </wp:positionH>
            <wp:positionV relativeFrom="paragraph">
              <wp:posOffset>-426085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="Times New Roman" w:hAnsi="Garamond" w:cs="Times New Roman"/>
          <w:b/>
          <w:sz w:val="24"/>
          <w:szCs w:val="20"/>
        </w:rPr>
        <w:t xml:space="preserve"> </w:t>
      </w:r>
    </w:p>
    <w:p w:rsidR="004F588B" w:rsidRPr="00BC318E" w:rsidRDefault="004F588B" w:rsidP="004F588B">
      <w:pPr>
        <w:keepNext/>
        <w:spacing w:after="0" w:line="240" w:lineRule="auto"/>
        <w:outlineLvl w:val="1"/>
        <w:rPr>
          <w:rFonts w:ascii="Garamond" w:eastAsia="Times New Roman" w:hAnsi="Garamond" w:cs="Times New Roman"/>
          <w:b/>
          <w:sz w:val="24"/>
          <w:szCs w:val="20"/>
        </w:rPr>
      </w:pPr>
      <w:r>
        <w:rPr>
          <w:rFonts w:ascii="Garamond" w:eastAsia="Times New Roman" w:hAnsi="Garamond" w:cs="Times New Roman"/>
          <w:b/>
          <w:sz w:val="24"/>
          <w:szCs w:val="20"/>
        </w:rPr>
        <w:t xml:space="preserve">  </w:t>
      </w:r>
      <w:r w:rsidRPr="00BC318E">
        <w:rPr>
          <w:rFonts w:ascii="Garamond" w:eastAsia="Times New Roman" w:hAnsi="Garamond" w:cs="Times New Roman"/>
          <w:b/>
          <w:sz w:val="24"/>
          <w:szCs w:val="20"/>
        </w:rPr>
        <w:t>REPUBLIKA HRVATSKA</w:t>
      </w:r>
    </w:p>
    <w:p w:rsidR="004F588B" w:rsidRPr="00BC318E" w:rsidRDefault="004F588B" w:rsidP="004F588B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0"/>
        </w:rPr>
      </w:pPr>
      <w:r w:rsidRPr="00BC318E">
        <w:rPr>
          <w:rFonts w:ascii="Garamond" w:eastAsia="Times New Roman" w:hAnsi="Garamond" w:cs="Times New Roman"/>
          <w:b/>
          <w:sz w:val="24"/>
          <w:szCs w:val="20"/>
        </w:rPr>
        <w:t xml:space="preserve"> VARAŽDINSKA ŽUPANIJA</w:t>
      </w:r>
    </w:p>
    <w:p w:rsidR="004F588B" w:rsidRPr="00BC318E" w:rsidRDefault="004F588B" w:rsidP="004F588B">
      <w:pPr>
        <w:keepNext/>
        <w:spacing w:after="0" w:line="240" w:lineRule="auto"/>
        <w:outlineLvl w:val="1"/>
        <w:rPr>
          <w:rFonts w:ascii="Garamond" w:eastAsia="Times New Roman" w:hAnsi="Garamond" w:cs="Times New Roman"/>
          <w:b/>
          <w:sz w:val="24"/>
          <w:szCs w:val="20"/>
        </w:rPr>
      </w:pPr>
      <w:r>
        <w:rPr>
          <w:rFonts w:ascii="Garamond" w:eastAsia="Times New Roman" w:hAnsi="Garamond" w:cs="Times New Roman"/>
          <w:b/>
          <w:sz w:val="24"/>
          <w:szCs w:val="20"/>
        </w:rPr>
        <w:t xml:space="preserve">   </w:t>
      </w:r>
      <w:r w:rsidRPr="00BC318E">
        <w:rPr>
          <w:rFonts w:ascii="Garamond" w:eastAsia="Times New Roman" w:hAnsi="Garamond" w:cs="Times New Roman"/>
          <w:b/>
          <w:sz w:val="24"/>
          <w:szCs w:val="20"/>
        </w:rPr>
        <w:t xml:space="preserve">  OPĆINA SVETI ILIJA</w:t>
      </w:r>
    </w:p>
    <w:p w:rsidR="004F588B" w:rsidRPr="00BC318E" w:rsidRDefault="004F588B" w:rsidP="004F588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BC318E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C318E">
        <w:rPr>
          <w:rFonts w:ascii="Garamond" w:eastAsia="Times New Roman" w:hAnsi="Garamond" w:cs="Times New Roman"/>
          <w:sz w:val="24"/>
          <w:szCs w:val="20"/>
        </w:rPr>
        <w:t>OPĆINSKI NAČELNIK</w:t>
      </w:r>
    </w:p>
    <w:p w:rsidR="004F588B" w:rsidRPr="00BC318E" w:rsidRDefault="004F588B" w:rsidP="004F588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:rsidR="004F588B" w:rsidRPr="00BC318E" w:rsidRDefault="004F588B" w:rsidP="004F588B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BC318E">
        <w:rPr>
          <w:rFonts w:ascii="Garamond" w:eastAsia="Times New Roman" w:hAnsi="Garamond" w:cs="Times New Roman"/>
          <w:sz w:val="24"/>
          <w:szCs w:val="20"/>
        </w:rPr>
        <w:t xml:space="preserve">Trg Josipa </w:t>
      </w:r>
      <w:proofErr w:type="spellStart"/>
      <w:r w:rsidRPr="00BC318E">
        <w:rPr>
          <w:rFonts w:ascii="Garamond" w:eastAsia="Times New Roman" w:hAnsi="Garamond" w:cs="Times New Roman"/>
          <w:sz w:val="24"/>
          <w:szCs w:val="20"/>
        </w:rPr>
        <w:t>Godrijana</w:t>
      </w:r>
      <w:proofErr w:type="spellEnd"/>
      <w:r w:rsidRPr="00BC318E">
        <w:rPr>
          <w:rFonts w:ascii="Garamond" w:eastAsia="Times New Roman" w:hAnsi="Garamond" w:cs="Times New Roman"/>
          <w:sz w:val="24"/>
          <w:szCs w:val="20"/>
        </w:rPr>
        <w:t xml:space="preserve"> 2</w:t>
      </w:r>
    </w:p>
    <w:p w:rsidR="004F588B" w:rsidRPr="00BC318E" w:rsidRDefault="004F588B" w:rsidP="004F588B">
      <w:pPr>
        <w:spacing w:after="0" w:line="240" w:lineRule="auto"/>
        <w:rPr>
          <w:rFonts w:ascii="Garamond" w:eastAsia="Times New Roman" w:hAnsi="Garamond" w:cs="Times New Roman"/>
          <w:szCs w:val="20"/>
        </w:rPr>
      </w:pPr>
      <w:r w:rsidRPr="00BC318E">
        <w:rPr>
          <w:rFonts w:ascii="Garamond" w:eastAsia="Times New Roman" w:hAnsi="Garamond" w:cs="Times New Roman"/>
          <w:sz w:val="24"/>
          <w:szCs w:val="20"/>
        </w:rPr>
        <w:t>42214 SVETI ILIJA</w:t>
      </w:r>
    </w:p>
    <w:p w:rsidR="004F588B" w:rsidRPr="00BC318E" w:rsidRDefault="004F588B" w:rsidP="004F588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:rsidR="004F588B" w:rsidRPr="00BC318E" w:rsidRDefault="004F588B" w:rsidP="004F588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18E">
        <w:rPr>
          <w:rFonts w:ascii="Garamond" w:eastAsia="Times New Roman" w:hAnsi="Garamond" w:cs="Times New Roman"/>
          <w:sz w:val="24"/>
          <w:szCs w:val="24"/>
        </w:rPr>
        <w:t>KLASA: 401-02/</w:t>
      </w:r>
      <w:r>
        <w:rPr>
          <w:rFonts w:ascii="Garamond" w:eastAsia="Times New Roman" w:hAnsi="Garamond" w:cs="Times New Roman"/>
          <w:sz w:val="24"/>
          <w:szCs w:val="24"/>
        </w:rPr>
        <w:t>19</w:t>
      </w:r>
      <w:r w:rsidRPr="00BC318E">
        <w:rPr>
          <w:rFonts w:ascii="Garamond" w:eastAsia="Times New Roman" w:hAnsi="Garamond" w:cs="Times New Roman"/>
          <w:sz w:val="24"/>
          <w:szCs w:val="24"/>
        </w:rPr>
        <w:t>-02/01</w:t>
      </w:r>
    </w:p>
    <w:p w:rsidR="004F588B" w:rsidRPr="00BC318E" w:rsidRDefault="004F588B" w:rsidP="004F588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18E">
        <w:rPr>
          <w:rFonts w:ascii="Garamond" w:eastAsia="Times New Roman" w:hAnsi="Garamond" w:cs="Times New Roman"/>
          <w:sz w:val="24"/>
          <w:szCs w:val="24"/>
        </w:rPr>
        <w:t>URBROJ: 2186/08-</w:t>
      </w:r>
      <w:r>
        <w:rPr>
          <w:rFonts w:ascii="Garamond" w:eastAsia="Times New Roman" w:hAnsi="Garamond" w:cs="Times New Roman"/>
          <w:sz w:val="24"/>
          <w:szCs w:val="24"/>
        </w:rPr>
        <w:t>19-01</w:t>
      </w:r>
    </w:p>
    <w:p w:rsidR="004F588B" w:rsidRPr="00BC318E" w:rsidRDefault="004F588B" w:rsidP="004F588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F588B" w:rsidRDefault="004F588B" w:rsidP="004F588B">
      <w:pPr>
        <w:jc w:val="both"/>
        <w:rPr>
          <w:rFonts w:ascii="Garamond" w:hAnsi="Garamond"/>
          <w:sz w:val="24"/>
        </w:rPr>
      </w:pPr>
      <w:r w:rsidRPr="00BC318E">
        <w:rPr>
          <w:rFonts w:ascii="Garamond" w:eastAsia="Times New Roman" w:hAnsi="Garamond" w:cs="Times New Roman"/>
          <w:sz w:val="24"/>
          <w:szCs w:val="24"/>
        </w:rPr>
        <w:t>Sveti Ilija, 21.10.2019.</w:t>
      </w:r>
    </w:p>
    <w:p w:rsidR="004F588B" w:rsidRDefault="004F588B" w:rsidP="004F588B">
      <w:pPr>
        <w:jc w:val="both"/>
        <w:rPr>
          <w:rFonts w:ascii="Garamond" w:hAnsi="Garamond"/>
          <w:sz w:val="24"/>
        </w:rPr>
      </w:pPr>
      <w:r w:rsidRPr="00F1773C">
        <w:rPr>
          <w:rFonts w:ascii="Garamond" w:hAnsi="Garamond"/>
          <w:sz w:val="24"/>
        </w:rPr>
        <w:t>Na temelju članka 4</w:t>
      </w:r>
      <w:r>
        <w:rPr>
          <w:rFonts w:ascii="Garamond" w:hAnsi="Garamond"/>
          <w:sz w:val="24"/>
        </w:rPr>
        <w:t>6</w:t>
      </w:r>
      <w:r w:rsidRPr="00F1773C">
        <w:rPr>
          <w:rFonts w:ascii="Garamond" w:hAnsi="Garamond"/>
          <w:sz w:val="24"/>
        </w:rPr>
        <w:t xml:space="preserve">. Statuta Općine Sveti Ilija („Službeni </w:t>
      </w:r>
      <w:r>
        <w:rPr>
          <w:rFonts w:ascii="Garamond" w:hAnsi="Garamond"/>
          <w:sz w:val="24"/>
        </w:rPr>
        <w:t>vjesnik</w:t>
      </w:r>
      <w:r w:rsidRPr="00F1773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Varaždinske županije“, broj: 05</w:t>
      </w:r>
      <w:r w:rsidRPr="00F1773C">
        <w:rPr>
          <w:rFonts w:ascii="Garamond" w:hAnsi="Garamond"/>
          <w:sz w:val="24"/>
        </w:rPr>
        <w:t xml:space="preserve">/18), a u svezi s odredbama Zakona o fiskalnoj odgovornosti („Narodne novine“ Republike Hrvatske, broj: 111/18) i odredbama Uredbe o sastavljanju i predaji Izjave o fiskalnoj odgovornosti i izvještaja o primjeni fiskalnih pravila („Narodne novine“ Republike Hrvatske, broj: 95/19), načelnik Općine Sveti Ilija donosi </w:t>
      </w:r>
    </w:p>
    <w:p w:rsidR="004F588B" w:rsidRPr="008E5F8B" w:rsidRDefault="004F588B" w:rsidP="004F588B">
      <w:pPr>
        <w:spacing w:after="0"/>
        <w:jc w:val="center"/>
        <w:rPr>
          <w:rFonts w:ascii="Garamond" w:hAnsi="Garamond"/>
          <w:b/>
          <w:sz w:val="24"/>
        </w:rPr>
      </w:pPr>
      <w:r w:rsidRPr="008E5F8B">
        <w:rPr>
          <w:rFonts w:ascii="Garamond" w:hAnsi="Garamond"/>
          <w:b/>
          <w:sz w:val="24"/>
        </w:rPr>
        <w:t>PROCEDURU</w:t>
      </w:r>
    </w:p>
    <w:p w:rsidR="004F588B" w:rsidRPr="008E5F8B" w:rsidRDefault="004F588B" w:rsidP="004F588B">
      <w:pPr>
        <w:spacing w:after="0"/>
        <w:jc w:val="center"/>
        <w:rPr>
          <w:rFonts w:ascii="Garamond" w:hAnsi="Garamond"/>
          <w:b/>
          <w:sz w:val="24"/>
        </w:rPr>
      </w:pPr>
      <w:r w:rsidRPr="008E5F8B">
        <w:rPr>
          <w:rFonts w:ascii="Garamond" w:hAnsi="Garamond"/>
          <w:b/>
          <w:sz w:val="24"/>
        </w:rPr>
        <w:t>ZAPRIMANJA, PROVJERE I PRAVOVREMENOG PLAĆANJA RAČUNA</w:t>
      </w:r>
    </w:p>
    <w:p w:rsidR="004F588B" w:rsidRDefault="004F588B" w:rsidP="004F588B">
      <w:pPr>
        <w:jc w:val="center"/>
        <w:rPr>
          <w:rFonts w:ascii="Garamond" w:hAnsi="Garamond"/>
          <w:sz w:val="24"/>
        </w:rPr>
      </w:pPr>
    </w:p>
    <w:p w:rsidR="004F588B" w:rsidRDefault="004F588B" w:rsidP="004F588B">
      <w:pPr>
        <w:jc w:val="center"/>
        <w:rPr>
          <w:rFonts w:ascii="Garamond" w:hAnsi="Garamond"/>
          <w:sz w:val="24"/>
        </w:rPr>
      </w:pPr>
      <w:r w:rsidRPr="00F1773C">
        <w:rPr>
          <w:rFonts w:ascii="Garamond" w:hAnsi="Garamond"/>
          <w:sz w:val="24"/>
        </w:rPr>
        <w:t>Članak 1.</w:t>
      </w:r>
    </w:p>
    <w:p w:rsidR="004F588B" w:rsidRDefault="004F588B" w:rsidP="004F588B">
      <w:pPr>
        <w:jc w:val="both"/>
        <w:rPr>
          <w:rFonts w:ascii="Garamond" w:hAnsi="Garamond"/>
          <w:sz w:val="24"/>
        </w:rPr>
      </w:pPr>
      <w:r w:rsidRPr="00F1773C">
        <w:rPr>
          <w:rFonts w:ascii="Garamond" w:hAnsi="Garamond"/>
          <w:sz w:val="24"/>
        </w:rPr>
        <w:t xml:space="preserve">Ovim aktom propisuje se procedura zaprimanja računa, provjere i pravovremenog plaćanja u Općini Sveti Ilija, osim ako posebnim propisom nije drugačije određeno. </w:t>
      </w:r>
    </w:p>
    <w:p w:rsidR="004F588B" w:rsidRDefault="004F588B" w:rsidP="004F588B">
      <w:pPr>
        <w:jc w:val="center"/>
        <w:rPr>
          <w:rFonts w:ascii="Garamond" w:hAnsi="Garamond"/>
          <w:sz w:val="24"/>
        </w:rPr>
      </w:pPr>
      <w:r w:rsidRPr="00F1773C">
        <w:rPr>
          <w:rFonts w:ascii="Garamond" w:hAnsi="Garamond"/>
          <w:sz w:val="24"/>
        </w:rPr>
        <w:t>Članak 2.</w:t>
      </w:r>
    </w:p>
    <w:p w:rsidR="004F588B" w:rsidRDefault="004F588B" w:rsidP="004F588B">
      <w:pPr>
        <w:jc w:val="both"/>
        <w:rPr>
          <w:rFonts w:ascii="Garamond" w:hAnsi="Garamond"/>
          <w:sz w:val="24"/>
        </w:rPr>
      </w:pPr>
      <w:r w:rsidRPr="00F1773C">
        <w:rPr>
          <w:rFonts w:ascii="Garamond" w:hAnsi="Garamond"/>
          <w:sz w:val="24"/>
        </w:rPr>
        <w:t>Postupak zaprimanja, provjere i pravovremenog plaćanja računa provodi se po sljedećoj proceduri:</w:t>
      </w:r>
    </w:p>
    <w:tbl>
      <w:tblPr>
        <w:tblStyle w:val="Reetkatablice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1796"/>
        <w:gridCol w:w="1985"/>
        <w:gridCol w:w="3584"/>
        <w:gridCol w:w="1302"/>
      </w:tblGrid>
      <w:tr w:rsidR="004F588B" w:rsidRPr="0025390B" w:rsidTr="008C0590">
        <w:trPr>
          <w:trHeight w:val="829"/>
          <w:jc w:val="center"/>
        </w:trPr>
        <w:tc>
          <w:tcPr>
            <w:tcW w:w="823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25390B">
              <w:rPr>
                <w:rFonts w:ascii="Garamond" w:hAnsi="Garamond"/>
                <w:b/>
                <w:bCs/>
                <w:sz w:val="24"/>
              </w:rPr>
              <w:t>Redni broj</w:t>
            </w:r>
          </w:p>
        </w:tc>
        <w:tc>
          <w:tcPr>
            <w:tcW w:w="1796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25390B">
              <w:rPr>
                <w:rFonts w:ascii="Garamond" w:hAnsi="Garamond"/>
                <w:b/>
                <w:bCs/>
                <w:sz w:val="24"/>
              </w:rPr>
              <w:t>Događaj</w:t>
            </w:r>
          </w:p>
        </w:tc>
        <w:tc>
          <w:tcPr>
            <w:tcW w:w="1985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25390B">
              <w:rPr>
                <w:rFonts w:ascii="Garamond" w:hAnsi="Garamond"/>
                <w:b/>
                <w:bCs/>
                <w:sz w:val="24"/>
              </w:rPr>
              <w:t>Nadležnost</w:t>
            </w:r>
          </w:p>
        </w:tc>
        <w:tc>
          <w:tcPr>
            <w:tcW w:w="3584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25390B">
              <w:rPr>
                <w:rFonts w:ascii="Garamond" w:hAnsi="Garamond"/>
                <w:b/>
                <w:bCs/>
                <w:sz w:val="24"/>
              </w:rPr>
              <w:t>Aktivnost</w:t>
            </w:r>
          </w:p>
        </w:tc>
        <w:tc>
          <w:tcPr>
            <w:tcW w:w="1302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25390B">
              <w:rPr>
                <w:rFonts w:ascii="Garamond" w:hAnsi="Garamond"/>
                <w:b/>
                <w:bCs/>
                <w:sz w:val="24"/>
              </w:rPr>
              <w:t>Rok</w:t>
            </w:r>
          </w:p>
        </w:tc>
      </w:tr>
      <w:tr w:rsidR="004F588B" w:rsidRPr="0025390B" w:rsidTr="008C0590">
        <w:trPr>
          <w:trHeight w:val="1110"/>
          <w:jc w:val="center"/>
        </w:trPr>
        <w:tc>
          <w:tcPr>
            <w:tcW w:w="823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1.</w:t>
            </w:r>
          </w:p>
        </w:tc>
        <w:tc>
          <w:tcPr>
            <w:tcW w:w="1796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Zaprimanje računa</w:t>
            </w:r>
          </w:p>
        </w:tc>
        <w:tc>
          <w:tcPr>
            <w:tcW w:w="1985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Računovodstveni referent</w:t>
            </w:r>
          </w:p>
        </w:tc>
        <w:tc>
          <w:tcPr>
            <w:tcW w:w="3584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Na zaprimljene račune stavlja se prijani štambilj</w:t>
            </w:r>
            <w:r w:rsidRPr="0025390B">
              <w:rPr>
                <w:rFonts w:ascii="Garamond" w:hAnsi="Garamond"/>
                <w:sz w:val="24"/>
              </w:rPr>
              <w:br/>
              <w:t>i upisuje se datum primitka</w:t>
            </w:r>
          </w:p>
        </w:tc>
        <w:tc>
          <w:tcPr>
            <w:tcW w:w="1302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U trenutku</w:t>
            </w:r>
            <w:r w:rsidRPr="0025390B">
              <w:rPr>
                <w:rFonts w:ascii="Garamond" w:hAnsi="Garamond"/>
                <w:sz w:val="24"/>
              </w:rPr>
              <w:br/>
              <w:t>zaprimanja računa</w:t>
            </w:r>
          </w:p>
        </w:tc>
      </w:tr>
      <w:tr w:rsidR="004F588B" w:rsidRPr="0025390B" w:rsidTr="008C0590">
        <w:trPr>
          <w:trHeight w:val="1980"/>
          <w:jc w:val="center"/>
        </w:trPr>
        <w:tc>
          <w:tcPr>
            <w:tcW w:w="823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2.</w:t>
            </w:r>
          </w:p>
        </w:tc>
        <w:tc>
          <w:tcPr>
            <w:tcW w:w="1796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Suštinska kontrola računa</w:t>
            </w:r>
          </w:p>
        </w:tc>
        <w:tc>
          <w:tcPr>
            <w:tcW w:w="1985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Zaposlenik koji je inicirao/ predložio nabavu robe/korištenje usluga/ izvođenje radova</w:t>
            </w:r>
          </w:p>
        </w:tc>
        <w:tc>
          <w:tcPr>
            <w:tcW w:w="3584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Kontrola odgovara li isporučena roba/ obavljena usluga/ izvedeni radovi vrsti, količini, kvaliteti i ostalim specifikacijama iz ugovora/narudžbenice/ponude. Zaprimljeni račun se</w:t>
            </w:r>
            <w:r w:rsidRPr="0025390B">
              <w:rPr>
                <w:rFonts w:ascii="Garamond" w:hAnsi="Garamond"/>
                <w:sz w:val="24"/>
              </w:rPr>
              <w:br/>
              <w:t>kompletira s popratnom dokumentacijom</w:t>
            </w:r>
            <w:r>
              <w:rPr>
                <w:rFonts w:ascii="Garamond" w:hAnsi="Garamond"/>
                <w:sz w:val="24"/>
              </w:rPr>
              <w:t xml:space="preserve"> </w:t>
            </w:r>
            <w:r w:rsidRPr="0025390B">
              <w:rPr>
                <w:rFonts w:ascii="Garamond" w:hAnsi="Garamond"/>
                <w:sz w:val="24"/>
              </w:rPr>
              <w:t>(ugovor/narudžbenica/otpremnica)</w:t>
            </w:r>
          </w:p>
        </w:tc>
        <w:tc>
          <w:tcPr>
            <w:tcW w:w="1302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U trenutku</w:t>
            </w:r>
            <w:r w:rsidRPr="0025390B">
              <w:rPr>
                <w:rFonts w:ascii="Garamond" w:hAnsi="Garamond"/>
                <w:sz w:val="24"/>
              </w:rPr>
              <w:br/>
              <w:t>zaprimanja računa</w:t>
            </w:r>
          </w:p>
        </w:tc>
      </w:tr>
      <w:tr w:rsidR="004F588B" w:rsidRPr="0025390B" w:rsidTr="008C0590">
        <w:trPr>
          <w:trHeight w:val="1575"/>
          <w:jc w:val="center"/>
        </w:trPr>
        <w:tc>
          <w:tcPr>
            <w:tcW w:w="823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lastRenderedPageBreak/>
              <w:t>3.</w:t>
            </w:r>
          </w:p>
        </w:tc>
        <w:tc>
          <w:tcPr>
            <w:tcW w:w="1796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Računovodstvena kontrola računa</w:t>
            </w:r>
          </w:p>
        </w:tc>
        <w:tc>
          <w:tcPr>
            <w:tcW w:w="1985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Računovodstveni referent</w:t>
            </w:r>
          </w:p>
        </w:tc>
        <w:tc>
          <w:tcPr>
            <w:tcW w:w="3584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Kontrola računske (matematičke) i formalne</w:t>
            </w:r>
            <w:r w:rsidRPr="0025390B">
              <w:rPr>
                <w:rFonts w:ascii="Garamond" w:hAnsi="Garamond"/>
                <w:sz w:val="24"/>
              </w:rPr>
              <w:br/>
              <w:t>(postojanje svih zakonskih elemenata,</w:t>
            </w:r>
            <w:r w:rsidRPr="0025390B">
              <w:rPr>
                <w:rFonts w:ascii="Garamond" w:hAnsi="Garamond"/>
                <w:sz w:val="24"/>
              </w:rPr>
              <w:br/>
              <w:t>reference na broj ugovora, narudžbenice/ popratnih dokumenata) ispravnosti sadržaja</w:t>
            </w:r>
            <w:r w:rsidRPr="0025390B">
              <w:rPr>
                <w:rFonts w:ascii="Garamond" w:hAnsi="Garamond"/>
                <w:sz w:val="24"/>
              </w:rPr>
              <w:br/>
              <w:t>računa</w:t>
            </w:r>
          </w:p>
        </w:tc>
        <w:tc>
          <w:tcPr>
            <w:tcW w:w="1302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Najviše 2 dana od</w:t>
            </w:r>
            <w:r w:rsidRPr="0025390B">
              <w:rPr>
                <w:rFonts w:ascii="Garamond" w:hAnsi="Garamond"/>
                <w:sz w:val="24"/>
              </w:rPr>
              <w:br/>
              <w:t>dana zaprimanja</w:t>
            </w:r>
            <w:r w:rsidRPr="0025390B">
              <w:rPr>
                <w:rFonts w:ascii="Garamond" w:hAnsi="Garamond"/>
                <w:sz w:val="24"/>
              </w:rPr>
              <w:br/>
              <w:t>računa</w:t>
            </w:r>
          </w:p>
        </w:tc>
      </w:tr>
      <w:tr w:rsidR="004F588B" w:rsidRPr="0025390B" w:rsidTr="008C0590">
        <w:trPr>
          <w:trHeight w:val="1110"/>
          <w:jc w:val="center"/>
        </w:trPr>
        <w:tc>
          <w:tcPr>
            <w:tcW w:w="823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4.</w:t>
            </w:r>
          </w:p>
        </w:tc>
        <w:tc>
          <w:tcPr>
            <w:tcW w:w="1796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Odobrenje računa za plaćanje i evidentiranje</w:t>
            </w:r>
          </w:p>
        </w:tc>
        <w:tc>
          <w:tcPr>
            <w:tcW w:w="1985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Općinski načelnik ili</w:t>
            </w:r>
            <w:r w:rsidRPr="0025390B">
              <w:rPr>
                <w:rFonts w:ascii="Garamond" w:hAnsi="Garamond"/>
                <w:sz w:val="24"/>
              </w:rPr>
              <w:br/>
              <w:t>osoba koju on ovlasti</w:t>
            </w:r>
          </w:p>
        </w:tc>
        <w:tc>
          <w:tcPr>
            <w:tcW w:w="3584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Nakon obavljen</w:t>
            </w:r>
            <w:r w:rsidRPr="0025390B">
              <w:rPr>
                <w:rFonts w:ascii="Garamond" w:hAnsi="Garamond"/>
                <w:sz w:val="24"/>
              </w:rPr>
              <w:t>e suštinske i računovodstvene kontrole računa, odobrava se</w:t>
            </w:r>
            <w:r w:rsidRPr="0025390B">
              <w:rPr>
                <w:rFonts w:ascii="Garamond" w:hAnsi="Garamond"/>
                <w:sz w:val="24"/>
              </w:rPr>
              <w:br/>
              <w:t>njegovo plaćanje i evidentiranje.</w:t>
            </w:r>
          </w:p>
        </w:tc>
        <w:tc>
          <w:tcPr>
            <w:tcW w:w="1302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Najviše 3 dana od</w:t>
            </w:r>
            <w:r w:rsidRPr="0025390B">
              <w:rPr>
                <w:rFonts w:ascii="Garamond" w:hAnsi="Garamond"/>
                <w:sz w:val="24"/>
              </w:rPr>
              <w:br/>
              <w:t>dana zaprimanja</w:t>
            </w:r>
            <w:r w:rsidRPr="0025390B">
              <w:rPr>
                <w:rFonts w:ascii="Garamond" w:hAnsi="Garamond"/>
                <w:sz w:val="24"/>
              </w:rPr>
              <w:br/>
              <w:t>računa</w:t>
            </w:r>
          </w:p>
        </w:tc>
      </w:tr>
      <w:tr w:rsidR="004F588B" w:rsidRPr="0025390B" w:rsidTr="008C0590">
        <w:trPr>
          <w:trHeight w:val="1110"/>
          <w:jc w:val="center"/>
        </w:trPr>
        <w:tc>
          <w:tcPr>
            <w:tcW w:w="823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5.</w:t>
            </w:r>
          </w:p>
        </w:tc>
        <w:tc>
          <w:tcPr>
            <w:tcW w:w="1796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Obrada računa</w:t>
            </w:r>
          </w:p>
        </w:tc>
        <w:tc>
          <w:tcPr>
            <w:tcW w:w="1985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Računovodstveni referent</w:t>
            </w:r>
          </w:p>
        </w:tc>
        <w:tc>
          <w:tcPr>
            <w:tcW w:w="3584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Upis u knjigu ulaznih računa, dodjela broja</w:t>
            </w:r>
          </w:p>
        </w:tc>
        <w:tc>
          <w:tcPr>
            <w:tcW w:w="1302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Najviše 5 dana od</w:t>
            </w:r>
            <w:r w:rsidRPr="0025390B">
              <w:rPr>
                <w:rFonts w:ascii="Garamond" w:hAnsi="Garamond"/>
                <w:sz w:val="24"/>
              </w:rPr>
              <w:br/>
              <w:t>dana zaprimanja</w:t>
            </w:r>
            <w:r w:rsidRPr="0025390B">
              <w:rPr>
                <w:rFonts w:ascii="Garamond" w:hAnsi="Garamond"/>
                <w:sz w:val="24"/>
              </w:rPr>
              <w:br/>
              <w:t>računa</w:t>
            </w:r>
          </w:p>
        </w:tc>
      </w:tr>
      <w:tr w:rsidR="004F588B" w:rsidRPr="0025390B" w:rsidTr="008C0590">
        <w:trPr>
          <w:trHeight w:val="1335"/>
          <w:jc w:val="center"/>
        </w:trPr>
        <w:tc>
          <w:tcPr>
            <w:tcW w:w="823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6.</w:t>
            </w:r>
          </w:p>
        </w:tc>
        <w:tc>
          <w:tcPr>
            <w:tcW w:w="1796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Kontiranje i knjiženje računa</w:t>
            </w:r>
          </w:p>
        </w:tc>
        <w:tc>
          <w:tcPr>
            <w:tcW w:w="1985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Voditelj poslova financija i računovodstva</w:t>
            </w:r>
          </w:p>
        </w:tc>
        <w:tc>
          <w:tcPr>
            <w:tcW w:w="3584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Razvrstavanje računa prema vrstama rashoda,</w:t>
            </w:r>
            <w:r w:rsidRPr="0025390B">
              <w:rPr>
                <w:rFonts w:ascii="Garamond" w:hAnsi="Garamond"/>
                <w:sz w:val="24"/>
              </w:rPr>
              <w:br/>
              <w:t>programima (aktivnostima/projektima) i izvorima financiranja te unos u računovodstveni</w:t>
            </w:r>
            <w:r w:rsidRPr="0025390B">
              <w:rPr>
                <w:rFonts w:ascii="Garamond" w:hAnsi="Garamond"/>
                <w:sz w:val="24"/>
              </w:rPr>
              <w:br/>
              <w:t>sustav</w:t>
            </w:r>
          </w:p>
        </w:tc>
        <w:tc>
          <w:tcPr>
            <w:tcW w:w="1302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Najviše 7 dana od</w:t>
            </w:r>
            <w:r w:rsidRPr="0025390B">
              <w:rPr>
                <w:rFonts w:ascii="Garamond" w:hAnsi="Garamond"/>
                <w:sz w:val="24"/>
              </w:rPr>
              <w:br/>
              <w:t>dana zaprimanja</w:t>
            </w:r>
            <w:r w:rsidRPr="0025390B">
              <w:rPr>
                <w:rFonts w:ascii="Garamond" w:hAnsi="Garamond"/>
                <w:sz w:val="24"/>
              </w:rPr>
              <w:br/>
              <w:t>računa</w:t>
            </w:r>
          </w:p>
        </w:tc>
      </w:tr>
      <w:tr w:rsidR="004F588B" w:rsidRPr="0025390B" w:rsidTr="008C0590">
        <w:trPr>
          <w:trHeight w:val="1110"/>
          <w:jc w:val="center"/>
        </w:trPr>
        <w:tc>
          <w:tcPr>
            <w:tcW w:w="823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7.</w:t>
            </w:r>
          </w:p>
        </w:tc>
        <w:tc>
          <w:tcPr>
            <w:tcW w:w="1796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Priprema računa za plaćanje</w:t>
            </w:r>
          </w:p>
        </w:tc>
        <w:tc>
          <w:tcPr>
            <w:tcW w:w="1985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Voditelj poslova financija i računovodstva/</w:t>
            </w:r>
            <w:r w:rsidRPr="0025390B">
              <w:rPr>
                <w:rFonts w:ascii="Garamond" w:hAnsi="Garamond"/>
                <w:sz w:val="24"/>
              </w:rPr>
              <w:t xml:space="preserve"> Računovodstveni referent</w:t>
            </w:r>
          </w:p>
        </w:tc>
        <w:tc>
          <w:tcPr>
            <w:tcW w:w="3584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Priprema naloga za plaćanje</w:t>
            </w:r>
          </w:p>
        </w:tc>
        <w:tc>
          <w:tcPr>
            <w:tcW w:w="1302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Prema datumu</w:t>
            </w:r>
            <w:r w:rsidRPr="0025390B">
              <w:rPr>
                <w:rFonts w:ascii="Garamond" w:hAnsi="Garamond"/>
                <w:sz w:val="24"/>
              </w:rPr>
              <w:br/>
              <w:t>dospijeća</w:t>
            </w:r>
          </w:p>
        </w:tc>
      </w:tr>
      <w:tr w:rsidR="004F588B" w:rsidRPr="0025390B" w:rsidTr="008C0590">
        <w:trPr>
          <w:trHeight w:val="1110"/>
          <w:jc w:val="center"/>
        </w:trPr>
        <w:tc>
          <w:tcPr>
            <w:tcW w:w="823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8.</w:t>
            </w:r>
          </w:p>
        </w:tc>
        <w:tc>
          <w:tcPr>
            <w:tcW w:w="1796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Plaćanje računa</w:t>
            </w:r>
          </w:p>
        </w:tc>
        <w:tc>
          <w:tcPr>
            <w:tcW w:w="1985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Općinski načelnik</w:t>
            </w:r>
          </w:p>
        </w:tc>
        <w:tc>
          <w:tcPr>
            <w:tcW w:w="3584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Odobrenje naloga za plaćanje</w:t>
            </w:r>
          </w:p>
        </w:tc>
        <w:tc>
          <w:tcPr>
            <w:tcW w:w="1302" w:type="dxa"/>
            <w:vAlign w:val="center"/>
            <w:hideMark/>
          </w:tcPr>
          <w:p w:rsidR="004F588B" w:rsidRPr="0025390B" w:rsidRDefault="004F588B" w:rsidP="008C0590">
            <w:pPr>
              <w:jc w:val="center"/>
              <w:rPr>
                <w:rFonts w:ascii="Garamond" w:hAnsi="Garamond"/>
                <w:sz w:val="24"/>
              </w:rPr>
            </w:pPr>
            <w:r w:rsidRPr="0025390B">
              <w:rPr>
                <w:rFonts w:ascii="Garamond" w:hAnsi="Garamond"/>
                <w:sz w:val="24"/>
              </w:rPr>
              <w:t>Prema datumu</w:t>
            </w:r>
            <w:r w:rsidRPr="0025390B">
              <w:rPr>
                <w:rFonts w:ascii="Garamond" w:hAnsi="Garamond"/>
                <w:sz w:val="24"/>
              </w:rPr>
              <w:br/>
              <w:t>dospijeća</w:t>
            </w:r>
          </w:p>
        </w:tc>
      </w:tr>
    </w:tbl>
    <w:p w:rsidR="004F588B" w:rsidRDefault="004F588B" w:rsidP="004F588B">
      <w:pPr>
        <w:jc w:val="both"/>
        <w:rPr>
          <w:rFonts w:ascii="Garamond" w:hAnsi="Garamond"/>
          <w:sz w:val="24"/>
        </w:rPr>
      </w:pPr>
    </w:p>
    <w:p w:rsidR="004F588B" w:rsidRDefault="004F588B" w:rsidP="004F588B">
      <w:pPr>
        <w:jc w:val="center"/>
        <w:rPr>
          <w:rFonts w:ascii="Garamond" w:hAnsi="Garamond"/>
          <w:sz w:val="24"/>
        </w:rPr>
      </w:pPr>
      <w:r w:rsidRPr="0095744C">
        <w:rPr>
          <w:rFonts w:ascii="Garamond" w:hAnsi="Garamond"/>
          <w:sz w:val="24"/>
        </w:rPr>
        <w:t>Članak 3.</w:t>
      </w:r>
    </w:p>
    <w:p w:rsidR="004F588B" w:rsidRDefault="004F588B" w:rsidP="004F588B">
      <w:pPr>
        <w:jc w:val="both"/>
        <w:rPr>
          <w:rFonts w:ascii="Garamond" w:hAnsi="Garamond"/>
          <w:sz w:val="24"/>
        </w:rPr>
      </w:pPr>
      <w:r w:rsidRPr="0095744C">
        <w:rPr>
          <w:rFonts w:ascii="Garamond" w:hAnsi="Garamond"/>
          <w:sz w:val="24"/>
        </w:rPr>
        <w:t xml:space="preserve">Procedura zaprimanja, provjere i pravovremenog plaćanja računa stupa na snagu danom donošenja te će se objaviti na internetskoj stanici Općine </w:t>
      </w:r>
      <w:r>
        <w:rPr>
          <w:rFonts w:ascii="Garamond" w:hAnsi="Garamond"/>
          <w:sz w:val="24"/>
        </w:rPr>
        <w:t>Sveti Ilija</w:t>
      </w:r>
      <w:r w:rsidRPr="0095744C">
        <w:rPr>
          <w:rFonts w:ascii="Garamond" w:hAnsi="Garamond"/>
          <w:sz w:val="24"/>
        </w:rPr>
        <w:t xml:space="preserve"> (www.</w:t>
      </w:r>
      <w:r w:rsidRPr="0095744C">
        <w:t xml:space="preserve"> </w:t>
      </w:r>
      <w:r w:rsidRPr="0095744C">
        <w:rPr>
          <w:rFonts w:ascii="Garamond" w:hAnsi="Garamond"/>
          <w:sz w:val="24"/>
        </w:rPr>
        <w:t xml:space="preserve">https://opcina-sveti-ilija.hr/registar-ugovora-2/opcinski-akti/). </w:t>
      </w:r>
    </w:p>
    <w:p w:rsidR="004F588B" w:rsidRDefault="004F588B" w:rsidP="004F588B">
      <w:pPr>
        <w:jc w:val="both"/>
        <w:rPr>
          <w:rFonts w:ascii="Garamond" w:hAnsi="Garamond"/>
          <w:sz w:val="24"/>
        </w:rPr>
      </w:pPr>
    </w:p>
    <w:p w:rsidR="004F588B" w:rsidRDefault="004F588B" w:rsidP="004F588B">
      <w:pPr>
        <w:spacing w:after="0"/>
        <w:ind w:left="5664" w:firstLine="708"/>
        <w:jc w:val="both"/>
        <w:rPr>
          <w:rFonts w:ascii="Garamond" w:hAnsi="Garamond"/>
          <w:sz w:val="24"/>
        </w:rPr>
      </w:pPr>
      <w:r w:rsidRPr="0095744C">
        <w:rPr>
          <w:rFonts w:ascii="Garamond" w:hAnsi="Garamond"/>
          <w:sz w:val="24"/>
        </w:rPr>
        <w:t xml:space="preserve">Općinski načelnik: </w:t>
      </w:r>
    </w:p>
    <w:p w:rsidR="004F588B" w:rsidRPr="00F1773C" w:rsidRDefault="004F588B" w:rsidP="004F588B">
      <w:pPr>
        <w:spacing w:after="0"/>
        <w:ind w:left="566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Marin </w:t>
      </w:r>
      <w:proofErr w:type="spellStart"/>
      <w:r>
        <w:rPr>
          <w:rFonts w:ascii="Garamond" w:hAnsi="Garamond"/>
          <w:sz w:val="24"/>
        </w:rPr>
        <w:t>Bosilj</w:t>
      </w:r>
      <w:proofErr w:type="spellEnd"/>
      <w:r>
        <w:rPr>
          <w:rFonts w:ascii="Garamond" w:hAnsi="Garamond"/>
          <w:sz w:val="24"/>
        </w:rPr>
        <w:t>, dipl. ing.</w:t>
      </w:r>
    </w:p>
    <w:p w:rsidR="005D1787" w:rsidRDefault="005D1787">
      <w:bookmarkStart w:id="0" w:name="_GoBack"/>
      <w:bookmarkEnd w:id="0"/>
    </w:p>
    <w:sectPr w:rsidR="005D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B"/>
    <w:rsid w:val="004F588B"/>
    <w:rsid w:val="005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F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F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2019-10-21T08:33:00Z</dcterms:created>
  <dcterms:modified xsi:type="dcterms:W3CDTF">2019-10-21T08:33:00Z</dcterms:modified>
</cp:coreProperties>
</file>