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1" w:rsidRPr="0059584B" w:rsidRDefault="006E77D1" w:rsidP="006E77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F75F67" wp14:editId="2E13DB2B">
            <wp:simplePos x="0" y="0"/>
            <wp:positionH relativeFrom="column">
              <wp:posOffset>5715</wp:posOffset>
            </wp:positionH>
            <wp:positionV relativeFrom="paragraph">
              <wp:posOffset>-56515</wp:posOffset>
            </wp:positionV>
            <wp:extent cx="495300" cy="572135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D1" w:rsidRDefault="006E77D1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7D1" w:rsidRDefault="006E77D1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E77D1" w:rsidRPr="0059584B" w:rsidRDefault="006E77D1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E77D1" w:rsidRPr="0059584B" w:rsidRDefault="006E77D1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6E77D1" w:rsidRPr="0059584B" w:rsidRDefault="006E77D1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F43C06" w:rsidRDefault="005A5C18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1E557E" w:rsidRDefault="001E557E" w:rsidP="006E77D1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557E" w:rsidRPr="0059584B" w:rsidRDefault="0062139C" w:rsidP="001E557E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410-10</w:t>
      </w:r>
      <w:r w:rsidR="002764DA">
        <w:rPr>
          <w:rFonts w:ascii="Times New Roman" w:hAnsi="Times New Roman" w:cs="Times New Roman"/>
          <w:sz w:val="24"/>
          <w:szCs w:val="24"/>
        </w:rPr>
        <w:t>/18-03/01-12</w:t>
      </w:r>
      <w:r w:rsidR="001E557E" w:rsidRPr="00595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E557E" w:rsidRPr="0059584B" w:rsidRDefault="002764DA" w:rsidP="001E557E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2186/08-18-01</w:t>
      </w:r>
    </w:p>
    <w:p w:rsidR="001E557E" w:rsidRDefault="001E557E" w:rsidP="001E557E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C050F9">
        <w:rPr>
          <w:rFonts w:ascii="Times New Roman" w:hAnsi="Times New Roman" w:cs="Times New Roman"/>
          <w:sz w:val="24"/>
          <w:szCs w:val="24"/>
        </w:rPr>
        <w:t>11.12.2018.</w:t>
      </w:r>
      <w:r w:rsidR="00291F9D">
        <w:rPr>
          <w:rFonts w:ascii="Times New Roman" w:hAnsi="Times New Roman" w:cs="Times New Roman"/>
          <w:sz w:val="24"/>
          <w:szCs w:val="24"/>
        </w:rPr>
        <w:tab/>
      </w:r>
      <w:r w:rsidR="00291F9D">
        <w:rPr>
          <w:rFonts w:ascii="Times New Roman" w:hAnsi="Times New Roman" w:cs="Times New Roman"/>
          <w:sz w:val="24"/>
          <w:szCs w:val="24"/>
        </w:rPr>
        <w:tab/>
      </w:r>
      <w:r w:rsidR="00291F9D">
        <w:rPr>
          <w:rFonts w:ascii="Times New Roman" w:hAnsi="Times New Roman" w:cs="Times New Roman"/>
          <w:sz w:val="24"/>
          <w:szCs w:val="24"/>
        </w:rPr>
        <w:tab/>
      </w:r>
      <w:r w:rsidR="00291F9D">
        <w:rPr>
          <w:rFonts w:ascii="Times New Roman" w:hAnsi="Times New Roman" w:cs="Times New Roman"/>
          <w:sz w:val="24"/>
          <w:szCs w:val="24"/>
        </w:rPr>
        <w:tab/>
      </w:r>
      <w:r w:rsidR="00291F9D">
        <w:rPr>
          <w:rFonts w:ascii="Times New Roman" w:hAnsi="Times New Roman" w:cs="Times New Roman"/>
          <w:sz w:val="24"/>
          <w:szCs w:val="24"/>
        </w:rPr>
        <w:tab/>
      </w:r>
      <w:r w:rsidR="002764DA">
        <w:rPr>
          <w:rFonts w:ascii="Times New Roman" w:hAnsi="Times New Roman" w:cs="Times New Roman"/>
          <w:sz w:val="24"/>
          <w:szCs w:val="24"/>
        </w:rPr>
        <w:tab/>
      </w:r>
      <w:r w:rsidR="002764DA">
        <w:rPr>
          <w:rFonts w:ascii="Times New Roman" w:hAnsi="Times New Roman" w:cs="Times New Roman"/>
          <w:sz w:val="24"/>
          <w:szCs w:val="24"/>
        </w:rPr>
        <w:tab/>
      </w:r>
      <w:r w:rsidR="002764DA">
        <w:rPr>
          <w:rFonts w:ascii="Times New Roman" w:hAnsi="Times New Roman" w:cs="Times New Roman"/>
          <w:sz w:val="24"/>
          <w:szCs w:val="24"/>
        </w:rPr>
        <w:tab/>
      </w:r>
      <w:r w:rsidR="00D27B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557E" w:rsidRDefault="001E557E" w:rsidP="001E557E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E557E" w:rsidRDefault="001E557E" w:rsidP="001E557E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62139C" w:rsidP="00291F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57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. Zakona o </w:t>
      </w:r>
      <w:r>
        <w:rPr>
          <w:rFonts w:ascii="Times New Roman" w:hAnsi="Times New Roman" w:cs="Times New Roman"/>
          <w:sz w:val="24"/>
          <w:szCs w:val="24"/>
        </w:rPr>
        <w:t>izmjenama i dopunama Zakona o porezu na dohodak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(„Narodne novine broj </w:t>
      </w:r>
      <w:r>
        <w:rPr>
          <w:rFonts w:ascii="Times New Roman" w:hAnsi="Times New Roman" w:cs="Times New Roman"/>
          <w:sz w:val="24"/>
          <w:szCs w:val="24"/>
        </w:rPr>
        <w:t>106/18</w:t>
      </w:r>
      <w:r w:rsidR="00291F9D" w:rsidRPr="00291F9D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 članka 2., 3. i 4. Pravilnika o djelatnostima iznajmljivanja stanova, soba i postelja putnicima i turistima te organiziranja kampova koje će se paušalno oporezivati, o visini paušalnog poreza i načinu plaćanja paušalnog poreza („Narodne novine“ br. 1/17)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291F9D">
        <w:rPr>
          <w:rFonts w:ascii="Times New Roman" w:hAnsi="Times New Roman" w:cs="Times New Roman"/>
          <w:sz w:val="24"/>
          <w:szCs w:val="24"/>
        </w:rPr>
        <w:t>30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291F9D">
        <w:rPr>
          <w:rFonts w:ascii="Times New Roman" w:hAnsi="Times New Roman" w:cs="Times New Roman"/>
          <w:sz w:val="24"/>
          <w:szCs w:val="24"/>
        </w:rPr>
        <w:t>Općine Sveti Ilija („Službeni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</w:t>
      </w:r>
      <w:r w:rsidR="00291F9D">
        <w:rPr>
          <w:rFonts w:ascii="Times New Roman" w:hAnsi="Times New Roman" w:cs="Times New Roman"/>
          <w:sz w:val="24"/>
          <w:szCs w:val="24"/>
        </w:rPr>
        <w:t>vjesnik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</w:t>
      </w:r>
      <w:r w:rsidR="00291F9D">
        <w:rPr>
          <w:rFonts w:ascii="Times New Roman" w:hAnsi="Times New Roman" w:cs="Times New Roman"/>
          <w:sz w:val="24"/>
          <w:szCs w:val="24"/>
        </w:rPr>
        <w:t>Varaždinske županije“, broj 5/18</w:t>
      </w:r>
      <w:r w:rsidR="00291F9D" w:rsidRPr="00291F9D">
        <w:rPr>
          <w:rFonts w:ascii="Times New Roman" w:hAnsi="Times New Roman" w:cs="Times New Roman"/>
          <w:sz w:val="24"/>
          <w:szCs w:val="24"/>
        </w:rPr>
        <w:t>),</w:t>
      </w:r>
      <w:r w:rsidR="00291F9D">
        <w:rPr>
          <w:rFonts w:ascii="Times New Roman" w:hAnsi="Times New Roman" w:cs="Times New Roman"/>
          <w:sz w:val="24"/>
          <w:szCs w:val="24"/>
        </w:rPr>
        <w:t xml:space="preserve"> Općinsko vijeće Općine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</w:t>
      </w:r>
      <w:r w:rsidR="00291F9D">
        <w:rPr>
          <w:rFonts w:ascii="Times New Roman" w:hAnsi="Times New Roman" w:cs="Times New Roman"/>
          <w:sz w:val="24"/>
          <w:szCs w:val="24"/>
        </w:rPr>
        <w:t>Sveti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</w:t>
      </w:r>
      <w:r w:rsidR="00291F9D">
        <w:rPr>
          <w:rFonts w:ascii="Times New Roman" w:hAnsi="Times New Roman" w:cs="Times New Roman"/>
          <w:sz w:val="24"/>
          <w:szCs w:val="24"/>
        </w:rPr>
        <w:t>Ilija</w:t>
      </w:r>
      <w:r w:rsidR="00291F9D" w:rsidRPr="00291F9D">
        <w:rPr>
          <w:rFonts w:ascii="Times New Roman" w:hAnsi="Times New Roman" w:cs="Times New Roman"/>
          <w:sz w:val="24"/>
          <w:szCs w:val="24"/>
        </w:rPr>
        <w:t xml:space="preserve"> na </w:t>
      </w:r>
      <w:r w:rsidR="00291F9D">
        <w:rPr>
          <w:rFonts w:ascii="Times New Roman" w:hAnsi="Times New Roman" w:cs="Times New Roman"/>
          <w:sz w:val="24"/>
          <w:szCs w:val="24"/>
        </w:rPr>
        <w:t xml:space="preserve">12. </w:t>
      </w:r>
      <w:r w:rsidR="00291F9D" w:rsidRPr="00291F9D">
        <w:rPr>
          <w:rFonts w:ascii="Times New Roman" w:hAnsi="Times New Roman" w:cs="Times New Roman"/>
          <w:sz w:val="24"/>
          <w:szCs w:val="24"/>
        </w:rPr>
        <w:t>sjednici održanoj</w:t>
      </w:r>
      <w:r w:rsidR="00291F9D">
        <w:rPr>
          <w:rFonts w:ascii="Times New Roman" w:hAnsi="Times New Roman" w:cs="Times New Roman"/>
          <w:sz w:val="24"/>
          <w:szCs w:val="24"/>
        </w:rPr>
        <w:t xml:space="preserve"> </w:t>
      </w:r>
      <w:r w:rsidR="002764DA">
        <w:rPr>
          <w:rFonts w:ascii="Times New Roman" w:hAnsi="Times New Roman" w:cs="Times New Roman"/>
          <w:sz w:val="24"/>
          <w:szCs w:val="24"/>
        </w:rPr>
        <w:t xml:space="preserve">dana </w:t>
      </w:r>
      <w:r w:rsidR="00C050F9">
        <w:rPr>
          <w:rFonts w:ascii="Times New Roman" w:hAnsi="Times New Roman" w:cs="Times New Roman"/>
          <w:sz w:val="24"/>
          <w:szCs w:val="24"/>
        </w:rPr>
        <w:t>11.12.2018.</w:t>
      </w:r>
      <w:bookmarkStart w:id="0" w:name="_GoBack"/>
      <w:bookmarkEnd w:id="0"/>
      <w:r w:rsidR="00291F9D" w:rsidRPr="00291F9D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:rsidR="001E557E" w:rsidRDefault="001E557E" w:rsidP="001E557E">
      <w:pPr>
        <w:spacing w:line="240" w:lineRule="auto"/>
        <w:ind w:left="0" w:firstLine="0"/>
        <w:contextualSpacing/>
        <w:rPr>
          <w:rFonts w:ascii="Times New Roman" w:hAnsi="Times New Roman" w:cs="Times New Roman"/>
          <w:color w:val="231F20"/>
          <w:sz w:val="24"/>
        </w:rPr>
      </w:pPr>
    </w:p>
    <w:p w:rsidR="0062139C" w:rsidRDefault="00291F9D" w:rsidP="001E557E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62139C">
        <w:rPr>
          <w:rFonts w:ascii="Times New Roman" w:hAnsi="Times New Roman" w:cs="Times New Roman"/>
          <w:b/>
          <w:sz w:val="24"/>
        </w:rPr>
        <w:t>DLUKU</w:t>
      </w:r>
    </w:p>
    <w:p w:rsidR="0062139C" w:rsidRDefault="00291F9D" w:rsidP="001E557E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v</w:t>
      </w:r>
      <w:r w:rsidR="0062139C">
        <w:rPr>
          <w:rFonts w:ascii="Times New Roman" w:hAnsi="Times New Roman" w:cs="Times New Roman"/>
          <w:b/>
          <w:sz w:val="24"/>
        </w:rPr>
        <w:t xml:space="preserve">isini paušalnog poreza po krevetu i smještajnoj jedinici </w:t>
      </w:r>
    </w:p>
    <w:p w:rsidR="001E557E" w:rsidRPr="00435027" w:rsidRDefault="0062139C" w:rsidP="001E557E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području Općine Sveti Ilija</w:t>
      </w:r>
    </w:p>
    <w:p w:rsidR="00624BA9" w:rsidRDefault="00624BA9" w:rsidP="001E557E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35027" w:rsidRDefault="00435027" w:rsidP="001E557E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8420B" w:rsidRDefault="00624BA9" w:rsidP="0078420B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1.</w:t>
      </w:r>
    </w:p>
    <w:p w:rsidR="005A2DCF" w:rsidRDefault="0062139C" w:rsidP="0078420B">
      <w:pPr>
        <w:spacing w:line="240" w:lineRule="auto"/>
        <w:ind w:left="0" w:firstLine="0"/>
        <w:contextualSpacing/>
      </w:pPr>
      <w:r w:rsidRPr="0078420B">
        <w:rPr>
          <w:rFonts w:ascii="Times New Roman" w:hAnsi="Times New Roman" w:cs="Times New Roman"/>
          <w:sz w:val="24"/>
        </w:rPr>
        <w:t>Obveznik poreza na dohodak iz Zakona o izmjenama i dopunama Zakona o porezu na dohodak</w:t>
      </w:r>
      <w:r w:rsidR="005A2DCF" w:rsidRPr="0078420B">
        <w:rPr>
          <w:rFonts w:ascii="Times New Roman" w:hAnsi="Times New Roman" w:cs="Times New Roman"/>
          <w:sz w:val="24"/>
        </w:rPr>
        <w:t xml:space="preserve"> (u daljnjem tekstu: Zakon)</w:t>
      </w:r>
      <w:r w:rsidRPr="0078420B">
        <w:rPr>
          <w:rFonts w:ascii="Times New Roman" w:hAnsi="Times New Roman" w:cs="Times New Roman"/>
          <w:sz w:val="24"/>
        </w:rPr>
        <w:t xml:space="preserve"> kojemu se godišnji porez utvrđuje u paušalnom iznosu je fizička osoba – građanin kojoj je na temelju odobrenja nadležnog ureda odobreno pružanje usluge građana u domaćinstvu u skladu s odredbama zakona kojima se uređuje ugostiteljska djelatnost, a nije obveznik poreza na dodanu vrijednost prema zakonu kojim se uređuje porez na dodanu vrijednost i dohodak ne utvrđuje prema </w:t>
      </w:r>
      <w:r w:rsidR="005A2DCF" w:rsidRPr="0078420B">
        <w:rPr>
          <w:rFonts w:ascii="Times New Roman" w:hAnsi="Times New Roman" w:cs="Times New Roman"/>
          <w:sz w:val="24"/>
        </w:rPr>
        <w:t>Zakonu</w:t>
      </w:r>
      <w:r w:rsidRPr="0078420B">
        <w:rPr>
          <w:rFonts w:ascii="Times New Roman" w:hAnsi="Times New Roman" w:cs="Times New Roman"/>
          <w:sz w:val="24"/>
        </w:rPr>
        <w:t xml:space="preserve"> odnosno na temelju poslovnih knjiga, pod uvjetom:</w:t>
      </w:r>
    </w:p>
    <w:p w:rsidR="0062139C" w:rsidRPr="0062139C" w:rsidRDefault="0062139C" w:rsidP="0062139C">
      <w:pPr>
        <w:pStyle w:val="box453264"/>
        <w:spacing w:before="0" w:beforeAutospacing="0" w:after="48" w:afterAutospacing="0"/>
        <w:ind w:firstLine="408"/>
        <w:contextualSpacing/>
        <w:jc w:val="both"/>
        <w:textAlignment w:val="baseline"/>
      </w:pPr>
      <w:r w:rsidRPr="0062139C">
        <w:t>1. da iznajmljuje putnicima i turistima stanove, sobe i postelje, kojih je vlasnik, najviše do 20 postelja odnosno kreveta, i/ili</w:t>
      </w:r>
    </w:p>
    <w:p w:rsidR="0062139C" w:rsidRPr="0062139C" w:rsidRDefault="0062139C" w:rsidP="0062139C">
      <w:pPr>
        <w:pStyle w:val="box453264"/>
        <w:spacing w:before="0" w:beforeAutospacing="0" w:after="48" w:afterAutospacing="0"/>
        <w:ind w:firstLine="408"/>
        <w:contextualSpacing/>
        <w:jc w:val="both"/>
        <w:textAlignment w:val="baseline"/>
      </w:pPr>
      <w:r w:rsidRPr="0062139C">
        <w:t>2. da organizira kamp na svojem zemljištu najviše do 10 smještajnih jedinica, odnosno do 30 gostiju istodobno.</w:t>
      </w:r>
    </w:p>
    <w:p w:rsidR="0073332A" w:rsidRDefault="0073332A" w:rsidP="0073332A">
      <w:pPr>
        <w:ind w:left="0" w:firstLine="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32A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7308" w:rsidRDefault="00A47308" w:rsidP="00A47308">
      <w:pPr>
        <w:ind w:left="0" w:firstLine="0"/>
        <w:contextualSpacing/>
        <w:rPr>
          <w:rFonts w:ascii="Times New Roman" w:hAnsi="Times New Roman" w:cs="Times New Roman"/>
          <w:sz w:val="24"/>
        </w:rPr>
      </w:pPr>
      <w:r w:rsidRPr="00A47308">
        <w:rPr>
          <w:rFonts w:ascii="Times New Roman" w:hAnsi="Times New Roman" w:cs="Times New Roman"/>
          <w:sz w:val="24"/>
        </w:rPr>
        <w:t xml:space="preserve">Godišnji paušalni porez na dohodak utvrđuje se kao umnožak broja kreveta odnosno broja smještajnih jedinica u kampu, visine paušalnog poreza po krevetu odnosno po smještajnoj jedinici u kampu i odgovarajućeg koeficijenta područja na </w:t>
      </w:r>
      <w:r w:rsidR="000B562E">
        <w:rPr>
          <w:rFonts w:ascii="Times New Roman" w:hAnsi="Times New Roman" w:cs="Times New Roman"/>
          <w:sz w:val="24"/>
        </w:rPr>
        <w:t>kojem se usluga pruža.</w:t>
      </w:r>
    </w:p>
    <w:p w:rsidR="000B562E" w:rsidRDefault="000B562E" w:rsidP="00A47308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</w:p>
    <w:p w:rsidR="0078420B" w:rsidRPr="00A47308" w:rsidRDefault="0078420B" w:rsidP="00A47308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</w:p>
    <w:p w:rsidR="00291F9D" w:rsidRDefault="00291F9D" w:rsidP="00291F9D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0B562E" w:rsidRDefault="0039330D" w:rsidP="0039330D">
      <w:pPr>
        <w:ind w:left="0" w:firstLine="0"/>
        <w:contextualSpacing/>
        <w:rPr>
          <w:rFonts w:ascii="Times New Roman" w:hAnsi="Times New Roman" w:cs="Times New Roman"/>
          <w:sz w:val="24"/>
        </w:rPr>
      </w:pPr>
      <w:r w:rsidRPr="0039330D">
        <w:rPr>
          <w:rFonts w:ascii="Times New Roman" w:hAnsi="Times New Roman" w:cs="Times New Roman"/>
          <w:sz w:val="24"/>
        </w:rPr>
        <w:t>Broj kreveta, odnosno broj smještajnih jedin</w:t>
      </w:r>
      <w:r>
        <w:rPr>
          <w:rFonts w:ascii="Times New Roman" w:hAnsi="Times New Roman" w:cs="Times New Roman"/>
          <w:sz w:val="24"/>
        </w:rPr>
        <w:t>i</w:t>
      </w:r>
      <w:r w:rsidRPr="0039330D">
        <w:rPr>
          <w:rFonts w:ascii="Times New Roman" w:hAnsi="Times New Roman" w:cs="Times New Roman"/>
          <w:sz w:val="24"/>
        </w:rPr>
        <w:t>ca u kampu utvrđuje se na temelju odobrenja nadležnog ureda prema kojem se građaninu odobrava pružanje usluga građana u domaćinstvu</w:t>
      </w:r>
      <w:r>
        <w:rPr>
          <w:rFonts w:ascii="Times New Roman" w:hAnsi="Times New Roman" w:cs="Times New Roman"/>
          <w:sz w:val="24"/>
        </w:rPr>
        <w:t>.</w:t>
      </w:r>
    </w:p>
    <w:p w:rsidR="0078420B" w:rsidRDefault="0078420B" w:rsidP="0039330D">
      <w:pPr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39330D" w:rsidRDefault="0039330D" w:rsidP="0039330D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330D">
        <w:rPr>
          <w:rFonts w:ascii="Times New Roman" w:hAnsi="Times New Roman" w:cs="Times New Roman"/>
          <w:b/>
          <w:sz w:val="24"/>
        </w:rPr>
        <w:t>Članak 4.</w:t>
      </w:r>
    </w:p>
    <w:p w:rsidR="0039330D" w:rsidRDefault="0039330D" w:rsidP="0039330D">
      <w:pPr>
        <w:ind w:left="0" w:firstLine="0"/>
        <w:contextualSpacing/>
        <w:rPr>
          <w:rFonts w:ascii="Times New Roman" w:hAnsi="Times New Roman" w:cs="Times New Roman"/>
          <w:sz w:val="24"/>
        </w:rPr>
      </w:pPr>
      <w:r w:rsidRPr="0039330D">
        <w:rPr>
          <w:rFonts w:ascii="Times New Roman" w:hAnsi="Times New Roman" w:cs="Times New Roman"/>
          <w:sz w:val="24"/>
        </w:rPr>
        <w:t>Visina paušalnog poreza po krevetu odnosno po smještajnoj jedinici u kampu</w:t>
      </w:r>
      <w:r>
        <w:rPr>
          <w:rFonts w:ascii="Times New Roman" w:hAnsi="Times New Roman" w:cs="Times New Roman"/>
          <w:sz w:val="24"/>
        </w:rPr>
        <w:t xml:space="preserve"> na području Općine Sveti Ilija</w:t>
      </w:r>
      <w:r w:rsidRPr="0039330D">
        <w:rPr>
          <w:rFonts w:ascii="Times New Roman" w:hAnsi="Times New Roman" w:cs="Times New Roman"/>
          <w:sz w:val="24"/>
        </w:rPr>
        <w:t xml:space="preserve"> sukladno </w:t>
      </w:r>
      <w:r>
        <w:rPr>
          <w:rFonts w:ascii="Times New Roman" w:hAnsi="Times New Roman" w:cs="Times New Roman"/>
          <w:sz w:val="24"/>
        </w:rPr>
        <w:t>članku 2.</w:t>
      </w:r>
      <w:r w:rsidRPr="003933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ove Odluke</w:t>
      </w:r>
      <w:r w:rsidRPr="0039330D">
        <w:rPr>
          <w:rFonts w:ascii="Times New Roman" w:hAnsi="Times New Roman" w:cs="Times New Roman"/>
          <w:sz w:val="24"/>
        </w:rPr>
        <w:t xml:space="preserve">, iznosi </w:t>
      </w:r>
      <w:r w:rsidRPr="004B6D66">
        <w:rPr>
          <w:rFonts w:ascii="Times New Roman" w:hAnsi="Times New Roman" w:cs="Times New Roman"/>
          <w:b/>
          <w:sz w:val="24"/>
        </w:rPr>
        <w:t>150,00 kuna</w:t>
      </w:r>
      <w:r w:rsidRPr="0039330D">
        <w:rPr>
          <w:rFonts w:ascii="Times New Roman" w:hAnsi="Times New Roman" w:cs="Times New Roman"/>
          <w:sz w:val="24"/>
        </w:rPr>
        <w:t xml:space="preserve"> po krevetu</w:t>
      </w:r>
      <w:r>
        <w:rPr>
          <w:rFonts w:ascii="Times New Roman" w:hAnsi="Times New Roman" w:cs="Times New Roman"/>
          <w:sz w:val="24"/>
        </w:rPr>
        <w:t xml:space="preserve"> odnosno </w:t>
      </w:r>
      <w:r w:rsidRPr="0039330D">
        <w:rPr>
          <w:rFonts w:ascii="Times New Roman" w:hAnsi="Times New Roman" w:cs="Times New Roman"/>
          <w:sz w:val="24"/>
        </w:rPr>
        <w:t>po smještajnoj jedinici u kampu</w:t>
      </w:r>
      <w:r>
        <w:rPr>
          <w:rFonts w:ascii="Times New Roman" w:hAnsi="Times New Roman" w:cs="Times New Roman"/>
          <w:sz w:val="24"/>
        </w:rPr>
        <w:t>.</w:t>
      </w:r>
    </w:p>
    <w:p w:rsidR="00185695" w:rsidRPr="00967997" w:rsidRDefault="00185695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  <w:r w:rsidRPr="00967997">
        <w:t xml:space="preserve">Koeficijent područja na kojem se pruža usluga iz </w:t>
      </w:r>
      <w:r w:rsidR="00967997">
        <w:t>članka 2. ove Odluke</w:t>
      </w:r>
      <w:r w:rsidRPr="00967997">
        <w:t xml:space="preserve"> određuje se prema pripadnosti naselja u kojem se usluga pruža, razredu turističkog mjesta prema posebnom propisu i to:</w:t>
      </w:r>
    </w:p>
    <w:p w:rsidR="00185695" w:rsidRPr="00967997" w:rsidRDefault="00185695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  <w:r w:rsidRPr="00967997">
        <w:t>– za naselja razvrstana u razred A turističkih mjesta koeficijent je 1,00,</w:t>
      </w:r>
    </w:p>
    <w:p w:rsidR="00185695" w:rsidRPr="00967997" w:rsidRDefault="00185695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  <w:r w:rsidRPr="00967997">
        <w:t>– za naselja razvrstana u razred B turističkih mjesta koeficijent je 0,85,</w:t>
      </w:r>
    </w:p>
    <w:p w:rsidR="00185695" w:rsidRPr="00967997" w:rsidRDefault="00185695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  <w:r w:rsidRPr="00967997">
        <w:t>– za naselja razvrstana u razred C turističkih mjesta koeficijent je 0,70,</w:t>
      </w:r>
    </w:p>
    <w:p w:rsidR="00185695" w:rsidRDefault="00185695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  <w:r w:rsidRPr="00967997">
        <w:t>– za naselja razvrstana u razred D turističkih mjesta koeficijent je 0,50.</w:t>
      </w:r>
    </w:p>
    <w:p w:rsidR="00A6103E" w:rsidRDefault="00A6103E" w:rsidP="00967997">
      <w:pPr>
        <w:pStyle w:val="box453264"/>
        <w:spacing w:before="0" w:beforeAutospacing="0" w:after="48" w:afterAutospacing="0"/>
        <w:ind w:firstLine="408"/>
        <w:jc w:val="both"/>
        <w:textAlignment w:val="baseline"/>
      </w:pPr>
    </w:p>
    <w:p w:rsidR="00967997" w:rsidRDefault="00A6103E" w:rsidP="00967997">
      <w:pPr>
        <w:pStyle w:val="box453264"/>
        <w:spacing w:before="0" w:beforeAutospacing="0" w:after="48" w:afterAutospacing="0"/>
        <w:jc w:val="both"/>
        <w:textAlignment w:val="baseline"/>
      </w:pPr>
      <w:r>
        <w:t>Općina Sveti Ilija</w:t>
      </w:r>
      <w:r w:rsidRPr="00A6103E">
        <w:t xml:space="preserve"> </w:t>
      </w:r>
      <w:r>
        <w:t>nije</w:t>
      </w:r>
      <w:r w:rsidRPr="00A6103E">
        <w:t xml:space="preserve"> proglašena turističkim mjestom i </w:t>
      </w:r>
      <w:r>
        <w:t>nije</w:t>
      </w:r>
      <w:r w:rsidRPr="00A6103E">
        <w:t xml:space="preserve"> razvrstana u razred turističkih mjesta</w:t>
      </w:r>
      <w:r>
        <w:t>.</w:t>
      </w:r>
      <w:r w:rsidRPr="00A6103E">
        <w:t xml:space="preserve"> </w:t>
      </w:r>
      <w:r>
        <w:t xml:space="preserve">Zbog toga </w:t>
      </w:r>
      <w:r w:rsidRPr="00A6103E">
        <w:t xml:space="preserve">koeficijent područja </w:t>
      </w:r>
      <w:r w:rsidR="00AB7AB6">
        <w:t>Općine Sveti Ilija iznosi</w:t>
      </w:r>
      <w:r w:rsidRPr="00A6103E">
        <w:t xml:space="preserve"> </w:t>
      </w:r>
      <w:r w:rsidRPr="00AB7AB6">
        <w:rPr>
          <w:b/>
        </w:rPr>
        <w:t>0,50</w:t>
      </w:r>
      <w:r w:rsidR="00AB7AB6">
        <w:t>,</w:t>
      </w:r>
      <w:r w:rsidRPr="00A6103E">
        <w:t xml:space="preserve"> odnosno</w:t>
      </w:r>
      <w:r w:rsidR="00AB7AB6">
        <w:t xml:space="preserve"> primjenjuje se</w:t>
      </w:r>
      <w:r w:rsidRPr="00A6103E">
        <w:t xml:space="preserve"> koeficijent razreda D turističkih mjesta.</w:t>
      </w:r>
    </w:p>
    <w:p w:rsidR="00AB7AB6" w:rsidRDefault="00AB7AB6" w:rsidP="00967997">
      <w:pPr>
        <w:pStyle w:val="box453264"/>
        <w:spacing w:before="0" w:beforeAutospacing="0" w:after="48" w:afterAutospacing="0"/>
        <w:jc w:val="both"/>
        <w:textAlignment w:val="baseline"/>
      </w:pPr>
    </w:p>
    <w:p w:rsidR="00AB7AB6" w:rsidRDefault="00AB7AB6" w:rsidP="00AB7AB6">
      <w:pPr>
        <w:pStyle w:val="box453264"/>
        <w:spacing w:before="0" w:beforeAutospacing="0" w:after="48" w:afterAutospacing="0"/>
        <w:jc w:val="center"/>
        <w:textAlignment w:val="baseline"/>
        <w:rPr>
          <w:b/>
        </w:rPr>
      </w:pPr>
      <w:r w:rsidRPr="00AB7AB6">
        <w:rPr>
          <w:b/>
        </w:rPr>
        <w:t>Članak 5.</w:t>
      </w:r>
    </w:p>
    <w:p w:rsidR="00AB7AB6" w:rsidRDefault="00AB7AB6" w:rsidP="00AB7AB6">
      <w:pPr>
        <w:pStyle w:val="box453264"/>
        <w:spacing w:before="0" w:beforeAutospacing="0" w:after="48" w:afterAutospacing="0"/>
        <w:jc w:val="both"/>
        <w:textAlignment w:val="baseline"/>
      </w:pPr>
      <w:r w:rsidRPr="00AB7AB6">
        <w:t>Iznos godišnjega paušalnog poreza na dohodak uvećava se za prirez porezu na dohodak, koji je uveden odlukom jedinice lokalne samouprave prema prebivalištu ili uobičajenom boravištu poreznog obveznika.</w:t>
      </w:r>
    </w:p>
    <w:p w:rsidR="00AB7AB6" w:rsidRDefault="00AB7AB6" w:rsidP="00AB7AB6">
      <w:pPr>
        <w:pStyle w:val="box453264"/>
        <w:spacing w:before="0" w:beforeAutospacing="0" w:after="48" w:afterAutospacing="0"/>
        <w:jc w:val="both"/>
        <w:textAlignment w:val="baseline"/>
      </w:pPr>
    </w:p>
    <w:p w:rsidR="00AB7AB6" w:rsidRDefault="00AB7AB6" w:rsidP="00AB7AB6">
      <w:pPr>
        <w:pStyle w:val="box453264"/>
        <w:spacing w:before="0" w:beforeAutospacing="0" w:after="48" w:afterAutospacing="0"/>
        <w:jc w:val="both"/>
        <w:textAlignment w:val="baseline"/>
      </w:pPr>
      <w:r>
        <w:t>Prirez porezu na dohodak na području Općine Sveti Ilija iznosi 10%</w:t>
      </w:r>
      <w:r w:rsidR="00CD45CE">
        <w:t xml:space="preserve"> sukladno Odluci o prirezu porezu na dohodak Općine Sveti Ilija („Službeni vjesnik Varaždinske županije“ broj 48/13).</w:t>
      </w:r>
    </w:p>
    <w:p w:rsidR="0078420B" w:rsidRDefault="0078420B" w:rsidP="00AB7AB6">
      <w:pPr>
        <w:pStyle w:val="box453264"/>
        <w:spacing w:before="0" w:beforeAutospacing="0" w:after="48" w:afterAutospacing="0"/>
        <w:jc w:val="both"/>
        <w:textAlignment w:val="baseline"/>
      </w:pPr>
    </w:p>
    <w:p w:rsidR="0078420B" w:rsidRDefault="0078420B" w:rsidP="0078420B">
      <w:pPr>
        <w:pStyle w:val="box453264"/>
        <w:spacing w:before="0" w:beforeAutospacing="0" w:after="48" w:afterAutospacing="0"/>
        <w:contextualSpacing/>
        <w:jc w:val="center"/>
        <w:textAlignment w:val="baseline"/>
        <w:rPr>
          <w:b/>
        </w:rPr>
      </w:pPr>
      <w:r w:rsidRPr="0078420B">
        <w:rPr>
          <w:b/>
        </w:rPr>
        <w:t>Članak 6.</w:t>
      </w:r>
    </w:p>
    <w:p w:rsidR="0078420B" w:rsidRPr="0078420B" w:rsidRDefault="0078420B" w:rsidP="0078420B">
      <w:pPr>
        <w:pStyle w:val="box453264"/>
        <w:spacing w:before="0" w:beforeAutospacing="0" w:after="48" w:afterAutospacing="0"/>
        <w:jc w:val="both"/>
        <w:textAlignment w:val="baseline"/>
      </w:pPr>
      <w:r w:rsidRPr="0078420B">
        <w:t>Na utvrđivanje godišnjega paušalnog poreza na dohodak ne utječe vrsta usluge koja se pruža kao ni razdoblje u tijeku kalendarske godine u kojem se usluga pruža</w:t>
      </w:r>
    </w:p>
    <w:p w:rsidR="00185695" w:rsidRPr="0078420B" w:rsidRDefault="00185695" w:rsidP="0039330D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78420B" w:rsidRDefault="0078420B" w:rsidP="0078420B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8420B">
        <w:rPr>
          <w:rFonts w:ascii="Times New Roman" w:hAnsi="Times New Roman" w:cs="Times New Roman"/>
          <w:b/>
          <w:sz w:val="24"/>
        </w:rPr>
        <w:t>Članak 7.</w:t>
      </w:r>
    </w:p>
    <w:p w:rsidR="0073332A" w:rsidRPr="002764DA" w:rsidRDefault="00291F9D" w:rsidP="002764DA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>Ova Odluka stupa na snagu osmog dana od dana objave u „Služben</w:t>
      </w:r>
      <w:r>
        <w:rPr>
          <w:rFonts w:ascii="Times New Roman" w:hAnsi="Times New Roman" w:cs="Times New Roman"/>
          <w:sz w:val="24"/>
          <w:szCs w:val="24"/>
        </w:rPr>
        <w:t xml:space="preserve">om vjesniku Varaždinske županije“ , a primjenjuje </w:t>
      </w:r>
      <w:r w:rsidRPr="00291F9D">
        <w:rPr>
          <w:rFonts w:ascii="Times New Roman" w:hAnsi="Times New Roman" w:cs="Times New Roman"/>
          <w:sz w:val="24"/>
          <w:szCs w:val="24"/>
        </w:rPr>
        <w:t>se od 1. siječnja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9D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73332A" w:rsidRDefault="0073332A" w:rsidP="0073332A">
      <w:pPr>
        <w:ind w:left="0" w:firstLine="3"/>
        <w:rPr>
          <w:rFonts w:ascii="Times New Roman" w:eastAsia="Times New Roman" w:hAnsi="Times New Roman" w:cs="Times New Roman"/>
          <w:sz w:val="24"/>
          <w:szCs w:val="24"/>
        </w:rPr>
      </w:pPr>
    </w:p>
    <w:p w:rsidR="0073332A" w:rsidRDefault="0073332A" w:rsidP="0073332A">
      <w:pPr>
        <w:ind w:left="0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4DA">
        <w:rPr>
          <w:rFonts w:ascii="Times New Roman" w:eastAsia="Times New Roman" w:hAnsi="Times New Roman" w:cs="Times New Roman"/>
          <w:sz w:val="24"/>
          <w:szCs w:val="24"/>
        </w:rPr>
        <w:tab/>
      </w:r>
      <w:r w:rsidR="002734C0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73332A" w:rsidRDefault="0073332A" w:rsidP="0073332A">
      <w:pPr>
        <w:ind w:left="0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4DA">
        <w:rPr>
          <w:rFonts w:ascii="Times New Roman" w:eastAsia="Times New Roman" w:hAnsi="Times New Roman" w:cs="Times New Roman"/>
          <w:sz w:val="24"/>
          <w:szCs w:val="24"/>
        </w:rPr>
        <w:tab/>
      </w:r>
      <w:r w:rsidR="002734C0"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 w:rsidR="002734C0"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 w:rsidR="002734C0"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2734C0" w:rsidRDefault="002734C0" w:rsidP="0073332A">
      <w:pPr>
        <w:ind w:left="0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4DA" w:rsidRDefault="002764DA" w:rsidP="0073332A">
      <w:pPr>
        <w:ind w:left="0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4DA" w:rsidRDefault="002764DA" w:rsidP="0073332A">
      <w:pPr>
        <w:ind w:left="0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7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1"/>
    <w:rsid w:val="000B562E"/>
    <w:rsid w:val="00185695"/>
    <w:rsid w:val="001E557E"/>
    <w:rsid w:val="002734C0"/>
    <w:rsid w:val="002764DA"/>
    <w:rsid w:val="00291F9D"/>
    <w:rsid w:val="002C51AE"/>
    <w:rsid w:val="0039330D"/>
    <w:rsid w:val="00394741"/>
    <w:rsid w:val="00397505"/>
    <w:rsid w:val="003C18EA"/>
    <w:rsid w:val="00435027"/>
    <w:rsid w:val="00454752"/>
    <w:rsid w:val="0049256A"/>
    <w:rsid w:val="004B6D66"/>
    <w:rsid w:val="005A2DCF"/>
    <w:rsid w:val="005A5C18"/>
    <w:rsid w:val="0062139C"/>
    <w:rsid w:val="00624BA9"/>
    <w:rsid w:val="006E77D1"/>
    <w:rsid w:val="00711E27"/>
    <w:rsid w:val="0073332A"/>
    <w:rsid w:val="0078420B"/>
    <w:rsid w:val="00967997"/>
    <w:rsid w:val="00A47308"/>
    <w:rsid w:val="00A6103E"/>
    <w:rsid w:val="00AB7AB6"/>
    <w:rsid w:val="00C050F9"/>
    <w:rsid w:val="00C4062D"/>
    <w:rsid w:val="00CD45CE"/>
    <w:rsid w:val="00CD74E4"/>
    <w:rsid w:val="00D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D1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B20"/>
    <w:rPr>
      <w:rFonts w:ascii="Tahoma" w:hAnsi="Tahoma" w:cs="Tahoma"/>
      <w:sz w:val="16"/>
      <w:szCs w:val="16"/>
    </w:rPr>
  </w:style>
  <w:style w:type="paragraph" w:customStyle="1" w:styleId="box453264">
    <w:name w:val="box_453264"/>
    <w:basedOn w:val="Normal"/>
    <w:rsid w:val="00621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D1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B20"/>
    <w:rPr>
      <w:rFonts w:ascii="Tahoma" w:hAnsi="Tahoma" w:cs="Tahoma"/>
      <w:sz w:val="16"/>
      <w:szCs w:val="16"/>
    </w:rPr>
  </w:style>
  <w:style w:type="paragraph" w:customStyle="1" w:styleId="box453264">
    <w:name w:val="box_453264"/>
    <w:basedOn w:val="Normal"/>
    <w:rsid w:val="00621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23</cp:revision>
  <cp:lastPrinted>2018-12-12T13:38:00Z</cp:lastPrinted>
  <dcterms:created xsi:type="dcterms:W3CDTF">2018-11-07T12:26:00Z</dcterms:created>
  <dcterms:modified xsi:type="dcterms:W3CDTF">2018-12-12T13:39:00Z</dcterms:modified>
</cp:coreProperties>
</file>