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BF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32A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19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CC">
        <w:rPr>
          <w:rFonts w:ascii="Times New Roman" w:eastAsia="Times New Roman" w:hAnsi="Times New Roman" w:cs="Times New Roman"/>
          <w:sz w:val="24"/>
          <w:szCs w:val="24"/>
        </w:rPr>
        <w:t>25.05.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157DBF">
        <w:rPr>
          <w:rFonts w:ascii="Times New Roman" w:eastAsia="Times New Roman" w:hAnsi="Times New Roman" w:cs="Times New Roman"/>
          <w:sz w:val="24"/>
          <w:szCs w:val="24"/>
        </w:rPr>
        <w:tab/>
      </w:r>
      <w:r w:rsidR="00157DBF">
        <w:rPr>
          <w:rFonts w:ascii="Times New Roman" w:eastAsia="Times New Roman" w:hAnsi="Times New Roman" w:cs="Times New Roman"/>
          <w:sz w:val="24"/>
          <w:szCs w:val="24"/>
        </w:rPr>
        <w:tab/>
      </w:r>
      <w:r w:rsidR="00157DBF">
        <w:rPr>
          <w:rFonts w:ascii="Times New Roman" w:eastAsia="Times New Roman" w:hAnsi="Times New Roman" w:cs="Times New Roman"/>
          <w:sz w:val="24"/>
          <w:szCs w:val="24"/>
        </w:rPr>
        <w:tab/>
      </w:r>
      <w:r w:rsidR="00157DB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157DB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F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5C3BCC">
        <w:rPr>
          <w:rFonts w:ascii="Times New Roman" w:eastAsia="Times New Roman" w:hAnsi="Times New Roman" w:cs="Times New Roman"/>
          <w:sz w:val="24"/>
          <w:szCs w:val="24"/>
        </w:rPr>
        <w:t>25.05.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07F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 godine donosi</w:t>
      </w:r>
    </w:p>
    <w:p w:rsidR="004F556F" w:rsidRDefault="004F556F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Pr="0073788B" w:rsidRDefault="002B2157" w:rsidP="007378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Pr="0073788B" w:rsidRDefault="0073788B" w:rsidP="00967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88B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 w:rsidR="00407F3A">
        <w:rPr>
          <w:rFonts w:ascii="Times New Roman" w:eastAsia="Times New Roman" w:hAnsi="Times New Roman" w:cs="Times New Roman"/>
          <w:b/>
          <w:bCs/>
          <w:sz w:val="24"/>
          <w:szCs w:val="24"/>
        </w:rPr>
        <w:t>VJEŠTAJ O IZVRŠENJU</w:t>
      </w:r>
      <w:r w:rsidRPr="00737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</w:t>
      </w:r>
    </w:p>
    <w:p w:rsidR="00A627E3" w:rsidRPr="002B2157" w:rsidRDefault="00A627E3" w:rsidP="0096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96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201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</w:t>
      </w:r>
      <w:r w:rsidR="005C073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A627E3" w:rsidRPr="002B2157" w:rsidRDefault="00A627E3" w:rsidP="0096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438B" w:rsidRDefault="0081438B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 razvojnih programa</w:t>
      </w:r>
      <w:r w:rsidR="00D40A26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za 2019.g., izvršen je kako slijedi: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10516A" w:rsidP="00440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Sredstva za ostvarenje Plana razvoj</w:t>
      </w:r>
      <w:r w:rsidR="004407C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ih programa u 2019.g. osigurana su iz slijedećih izvora: </w:t>
      </w:r>
    </w:p>
    <w:p w:rsidR="004407C9" w:rsidRDefault="004407C9" w:rsidP="00440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863213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:rsidR="00863213" w:rsidRPr="00A87F25" w:rsidRDefault="00A87F25" w:rsidP="004407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</w:t>
            </w:r>
          </w:p>
        </w:tc>
        <w:tc>
          <w:tcPr>
            <w:tcW w:w="3021" w:type="dxa"/>
          </w:tcPr>
          <w:p w:rsidR="00863213" w:rsidRPr="00A87F25" w:rsidRDefault="00A87F25" w:rsidP="00580D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UTROŠENO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A87F25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863213" w:rsidRDefault="00F76F41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 prihodi i primici</w:t>
            </w:r>
          </w:p>
        </w:tc>
        <w:tc>
          <w:tcPr>
            <w:tcW w:w="3021" w:type="dxa"/>
          </w:tcPr>
          <w:p w:rsidR="00863213" w:rsidRDefault="00F76F41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2.242.334,81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F76F41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863213" w:rsidRDefault="00F76F41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grobne naknade</w:t>
            </w:r>
          </w:p>
        </w:tc>
        <w:tc>
          <w:tcPr>
            <w:tcW w:w="3021" w:type="dxa"/>
          </w:tcPr>
          <w:p w:rsidR="00863213" w:rsidRDefault="00F76F41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78.882,49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F76F41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863213" w:rsidRDefault="00F76F41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Komunalni doprinos</w:t>
            </w:r>
          </w:p>
        </w:tc>
        <w:tc>
          <w:tcPr>
            <w:tcW w:w="3021" w:type="dxa"/>
          </w:tcPr>
          <w:p w:rsidR="00863213" w:rsidRDefault="00211B72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44.346,89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211B72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337" w:type="dxa"/>
          </w:tcPr>
          <w:p w:rsidR="00863213" w:rsidRDefault="00211B72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Sufinanciranje građana</w:t>
            </w:r>
          </w:p>
        </w:tc>
        <w:tc>
          <w:tcPr>
            <w:tcW w:w="3021" w:type="dxa"/>
          </w:tcPr>
          <w:p w:rsidR="00863213" w:rsidRDefault="00211B72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1.000,00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211B72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63213" w:rsidRDefault="00211B72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prihod od zakupa-DTK mreža</w:t>
            </w:r>
          </w:p>
        </w:tc>
        <w:tc>
          <w:tcPr>
            <w:tcW w:w="3021" w:type="dxa"/>
          </w:tcPr>
          <w:p w:rsidR="00863213" w:rsidRDefault="00211B72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10.713,61</w:t>
            </w:r>
          </w:p>
        </w:tc>
      </w:tr>
      <w:tr w:rsidR="00863213" w:rsidTr="004B05E1">
        <w:trPr>
          <w:trHeight w:val="284"/>
          <w:jc w:val="center"/>
        </w:trPr>
        <w:tc>
          <w:tcPr>
            <w:tcW w:w="704" w:type="dxa"/>
          </w:tcPr>
          <w:p w:rsidR="00863213" w:rsidRDefault="00863213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:rsidR="00863213" w:rsidRDefault="00211B72" w:rsidP="004407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UKUPNO</w:t>
            </w:r>
            <w:r w:rsidR="0058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863213" w:rsidRDefault="00580DA6" w:rsidP="00580DA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2.377.277,80</w:t>
            </w:r>
          </w:p>
        </w:tc>
      </w:tr>
    </w:tbl>
    <w:p w:rsidR="004407C9" w:rsidRDefault="004407C9" w:rsidP="00440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B52F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</w:t>
      </w:r>
      <w:r w:rsidR="004F556F">
        <w:rPr>
          <w:rFonts w:ascii="Times New Roman" w:eastAsia="Times New Roman" w:hAnsi="Times New Roman" w:cs="Times New Roman"/>
          <w:bCs/>
          <w:sz w:val="24"/>
          <w:szCs w:val="24"/>
        </w:rPr>
        <w:t xml:space="preserve"> izvršenih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</w:t>
      </w:r>
      <w:r w:rsidR="004F55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438B" w:rsidRDefault="008143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88B" w:rsidRDefault="007378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56F" w:rsidRDefault="004F556F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806ED9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57CA3"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806ED9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Izvještaj o izvršenju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5B2BF3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BF3">
        <w:rPr>
          <w:rFonts w:ascii="Times New Roman" w:eastAsia="Times New Roman" w:hAnsi="Times New Roman" w:cs="Times New Roman"/>
          <w:bCs/>
          <w:sz w:val="24"/>
          <w:szCs w:val="24"/>
        </w:rPr>
        <w:t>izvršenja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6F0AF4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569" w:type="dxa"/>
        <w:tblLook w:val="04A0" w:firstRow="1" w:lastRow="0" w:firstColumn="1" w:lastColumn="0" w:noHBand="0" w:noVBand="1"/>
      </w:tblPr>
      <w:tblGrid>
        <w:gridCol w:w="490"/>
        <w:gridCol w:w="1307"/>
        <w:gridCol w:w="1173"/>
        <w:gridCol w:w="1037"/>
        <w:gridCol w:w="1124"/>
        <w:gridCol w:w="968"/>
        <w:gridCol w:w="1173"/>
        <w:gridCol w:w="1180"/>
        <w:gridCol w:w="1117"/>
      </w:tblGrid>
      <w:tr w:rsidR="00555CE1" w:rsidRPr="00757CA3" w:rsidTr="0096472E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:rsidR="00291297" w:rsidRPr="009A2588" w:rsidRDefault="00291297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:rsidR="00291297" w:rsidRPr="009A2588" w:rsidRDefault="00F1195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 i 043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:rsidR="00F1195F" w:rsidRPr="009A2588" w:rsidRDefault="00F1195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 i 052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:rsidR="00F1195F" w:rsidRPr="009A2588" w:rsidRDefault="00F1195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59124B">
              <w:rPr>
                <w:b/>
                <w:sz w:val="18"/>
                <w:szCs w:val="18"/>
              </w:rPr>
              <w:t>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8730D" w:rsidP="0078730D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8730D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Postotak 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0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077A42" w:rsidRPr="009A2588" w:rsidRDefault="00757CA3" w:rsidP="00B9173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</w:t>
            </w:r>
            <w:r w:rsidRPr="0078730D">
              <w:rPr>
                <w:bCs/>
                <w:sz w:val="18"/>
                <w:szCs w:val="18"/>
              </w:rPr>
              <w:t>: Poboljšanje kvalitete življenja stanovništva općine kroz provedbu projekta izgradnje komunalne infrastrukture</w:t>
            </w:r>
            <w:r w:rsidR="00077A42">
              <w:rPr>
                <w:bCs/>
                <w:sz w:val="18"/>
                <w:szCs w:val="18"/>
              </w:rPr>
              <w:t xml:space="preserve">; </w:t>
            </w:r>
            <w:r w:rsidR="00077A42" w:rsidRPr="00077A42">
              <w:rPr>
                <w:b/>
                <w:sz w:val="18"/>
                <w:szCs w:val="18"/>
              </w:rPr>
              <w:t>Pokazatelj rezultata</w:t>
            </w:r>
            <w:r w:rsidR="00077A42" w:rsidRPr="009D7C64">
              <w:rPr>
                <w:bCs/>
                <w:sz w:val="18"/>
                <w:szCs w:val="18"/>
              </w:rPr>
              <w:t>:</w:t>
            </w:r>
            <w:r w:rsidR="009D7C64" w:rsidRPr="009D7C64">
              <w:rPr>
                <w:bCs/>
                <w:sz w:val="18"/>
                <w:szCs w:val="18"/>
              </w:rPr>
              <w:t xml:space="preserve"> </w:t>
            </w:r>
            <w:r w:rsidR="00077A42" w:rsidRPr="009D7C64">
              <w:rPr>
                <w:bCs/>
                <w:sz w:val="18"/>
                <w:szCs w:val="18"/>
              </w:rPr>
              <w:t>brža i veća sigurnost prometovanja svih korisnika, lakše</w:t>
            </w:r>
            <w:r w:rsidR="009D7C64" w:rsidRPr="009D7C64">
              <w:rPr>
                <w:bCs/>
                <w:sz w:val="18"/>
                <w:szCs w:val="18"/>
              </w:rPr>
              <w:t xml:space="preserve"> održavanje cesta, te ujedno smanjenje rashoda općine za sanacijom oštećenja cesta</w:t>
            </w:r>
          </w:p>
        </w:tc>
      </w:tr>
      <w:bookmarkEnd w:id="0"/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B9173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603.776,92</w:t>
            </w:r>
          </w:p>
        </w:tc>
        <w:tc>
          <w:tcPr>
            <w:tcW w:w="1006" w:type="dxa"/>
            <w:vAlign w:val="center"/>
          </w:tcPr>
          <w:p w:rsidR="00757CA3" w:rsidRPr="00914C8E" w:rsidRDefault="00B9173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56.060,50</w:t>
            </w:r>
          </w:p>
        </w:tc>
        <w:tc>
          <w:tcPr>
            <w:tcW w:w="1173" w:type="dxa"/>
            <w:vAlign w:val="center"/>
          </w:tcPr>
          <w:p w:rsidR="00757CA3" w:rsidRPr="00914C8E" w:rsidRDefault="001148F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1148F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800</w:t>
            </w:r>
            <w:r w:rsidR="0081438B">
              <w:rPr>
                <w:sz w:val="16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14C8E" w:rsidRDefault="00B9173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659.837,42</w:t>
            </w:r>
          </w:p>
        </w:tc>
        <w:tc>
          <w:tcPr>
            <w:tcW w:w="1173" w:type="dxa"/>
            <w:vAlign w:val="center"/>
          </w:tcPr>
          <w:p w:rsidR="00757CA3" w:rsidRPr="00914C8E" w:rsidRDefault="00B9173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82,48%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862F0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56.853,50</w:t>
            </w:r>
          </w:p>
        </w:tc>
        <w:tc>
          <w:tcPr>
            <w:tcW w:w="1006" w:type="dxa"/>
            <w:vAlign w:val="center"/>
          </w:tcPr>
          <w:p w:rsidR="0019536D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862F0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56.853,50</w:t>
            </w:r>
          </w:p>
        </w:tc>
        <w:tc>
          <w:tcPr>
            <w:tcW w:w="1173" w:type="dxa"/>
            <w:vAlign w:val="center"/>
          </w:tcPr>
          <w:p w:rsidR="0019536D" w:rsidRPr="009A2588" w:rsidRDefault="00862F0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56,85%</w:t>
            </w:r>
          </w:p>
        </w:tc>
      </w:tr>
      <w:tr w:rsidR="001D071F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042022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</w:t>
            </w:r>
            <w:r w:rsidRPr="00862F0F">
              <w:rPr>
                <w:bCs/>
                <w:sz w:val="18"/>
                <w:szCs w:val="18"/>
              </w:rPr>
              <w:t>: Proširenje i uređenje groblja za dostojanstven ukop pokojnika</w:t>
            </w:r>
            <w:r w:rsidR="00042022">
              <w:rPr>
                <w:bCs/>
                <w:sz w:val="18"/>
                <w:szCs w:val="18"/>
              </w:rPr>
              <w:t xml:space="preserve"> </w:t>
            </w:r>
            <w:r w:rsidR="00042022" w:rsidRPr="00042022">
              <w:rPr>
                <w:b/>
                <w:sz w:val="18"/>
                <w:szCs w:val="18"/>
              </w:rPr>
              <w:t>Pokazatelj rezultata</w:t>
            </w:r>
            <w:r w:rsidR="00042022" w:rsidRPr="00186AF0">
              <w:rPr>
                <w:bCs/>
                <w:sz w:val="18"/>
                <w:szCs w:val="18"/>
              </w:rPr>
              <w:t>: uređeni plato ispred grobne kuće i postojeće staze</w:t>
            </w:r>
            <w:r w:rsidR="00186AF0" w:rsidRPr="00186AF0">
              <w:rPr>
                <w:bCs/>
                <w:sz w:val="18"/>
                <w:szCs w:val="18"/>
              </w:rPr>
              <w:t xml:space="preserve"> (opločene betonskim </w:t>
            </w:r>
            <w:proofErr w:type="spellStart"/>
            <w:r w:rsidR="00186AF0" w:rsidRPr="00186AF0">
              <w:rPr>
                <w:bCs/>
                <w:sz w:val="18"/>
                <w:szCs w:val="18"/>
              </w:rPr>
              <w:t>opločnicima</w:t>
            </w:r>
            <w:proofErr w:type="spellEnd"/>
            <w:r w:rsidR="00186AF0" w:rsidRPr="00186AF0">
              <w:rPr>
                <w:bCs/>
                <w:sz w:val="18"/>
                <w:szCs w:val="18"/>
              </w:rPr>
              <w:t>)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186AF0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301.812,31</w:t>
            </w:r>
          </w:p>
        </w:tc>
        <w:tc>
          <w:tcPr>
            <w:tcW w:w="1006" w:type="dxa"/>
            <w:vAlign w:val="center"/>
          </w:tcPr>
          <w:p w:rsidR="0059124B" w:rsidRPr="009A2588" w:rsidRDefault="00186AF0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78.882,49</w:t>
            </w:r>
          </w:p>
        </w:tc>
        <w:tc>
          <w:tcPr>
            <w:tcW w:w="1173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48FF">
              <w:rPr>
                <w:sz w:val="18"/>
                <w:szCs w:val="18"/>
              </w:rPr>
              <w:t>0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9021D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380.694,80</w:t>
            </w:r>
          </w:p>
        </w:tc>
        <w:tc>
          <w:tcPr>
            <w:tcW w:w="1173" w:type="dxa"/>
            <w:vAlign w:val="center"/>
          </w:tcPr>
          <w:p w:rsidR="0059124B" w:rsidRPr="009A2588" w:rsidRDefault="009021D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95,17%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E611CA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</w:t>
            </w:r>
            <w:r w:rsidRPr="00E611CA">
              <w:rPr>
                <w:bCs/>
                <w:sz w:val="18"/>
                <w:szCs w:val="18"/>
              </w:rPr>
              <w:t>sređivanje  zemljišnih  knjiga i katastra na području Općine Sveti Ilija</w:t>
            </w:r>
            <w:r w:rsidR="00E611CA">
              <w:rPr>
                <w:bCs/>
                <w:sz w:val="18"/>
                <w:szCs w:val="18"/>
              </w:rPr>
              <w:t xml:space="preserve">, </w:t>
            </w:r>
            <w:r w:rsidR="00E611CA" w:rsidRPr="00E611CA">
              <w:rPr>
                <w:b/>
                <w:sz w:val="18"/>
                <w:szCs w:val="18"/>
              </w:rPr>
              <w:t>Pokazatelji rezultata:</w:t>
            </w:r>
            <w:r w:rsidR="00155948">
              <w:rPr>
                <w:b/>
                <w:sz w:val="18"/>
                <w:szCs w:val="18"/>
              </w:rPr>
              <w:t xml:space="preserve"> </w:t>
            </w:r>
            <w:r w:rsidR="00295780" w:rsidRPr="00155948">
              <w:rPr>
                <w:bCs/>
                <w:sz w:val="18"/>
                <w:szCs w:val="18"/>
              </w:rPr>
              <w:t xml:space="preserve">zemljišno i katastarski je izloženo je 3.000/5540 za </w:t>
            </w:r>
            <w:proofErr w:type="spellStart"/>
            <w:r w:rsidR="00295780" w:rsidRPr="00155948">
              <w:rPr>
                <w:bCs/>
                <w:sz w:val="18"/>
                <w:szCs w:val="18"/>
              </w:rPr>
              <w:t>ko</w:t>
            </w:r>
            <w:proofErr w:type="spellEnd"/>
            <w:r w:rsidR="00295780" w:rsidRPr="001559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95780" w:rsidRPr="00155948">
              <w:rPr>
                <w:bCs/>
                <w:sz w:val="18"/>
                <w:szCs w:val="18"/>
              </w:rPr>
              <w:t>Sv.Ilija</w:t>
            </w:r>
            <w:proofErr w:type="spellEnd"/>
            <w:r w:rsidR="00295780" w:rsidRPr="00155948">
              <w:rPr>
                <w:bCs/>
                <w:sz w:val="18"/>
                <w:szCs w:val="18"/>
              </w:rPr>
              <w:t xml:space="preserve"> i 68 prigovora, a za </w:t>
            </w:r>
            <w:proofErr w:type="spellStart"/>
            <w:r w:rsidR="00295780" w:rsidRPr="00155948">
              <w:rPr>
                <w:bCs/>
                <w:sz w:val="18"/>
                <w:szCs w:val="18"/>
              </w:rPr>
              <w:t>ko</w:t>
            </w:r>
            <w:proofErr w:type="spellEnd"/>
            <w:r w:rsidR="00155948" w:rsidRPr="00155948">
              <w:rPr>
                <w:bCs/>
                <w:sz w:val="18"/>
                <w:szCs w:val="18"/>
              </w:rPr>
              <w:t xml:space="preserve"> Beletinec 663/4693 i 12 prigovora</w:t>
            </w:r>
            <w:r w:rsidR="00E611C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6713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46.450,00</w:t>
            </w:r>
          </w:p>
        </w:tc>
        <w:tc>
          <w:tcPr>
            <w:tcW w:w="1006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6713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46.450,00</w:t>
            </w:r>
          </w:p>
        </w:tc>
        <w:tc>
          <w:tcPr>
            <w:tcW w:w="1173" w:type="dxa"/>
            <w:vAlign w:val="center"/>
          </w:tcPr>
          <w:p w:rsidR="00757CA3" w:rsidRPr="009A2588" w:rsidRDefault="006713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92,90%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B9717D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67138E">
              <w:rPr>
                <w:bCs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 w:rsidRPr="0067138E">
              <w:rPr>
                <w:bCs/>
                <w:sz w:val="18"/>
                <w:szCs w:val="18"/>
              </w:rPr>
              <w:t xml:space="preserve"> </w:t>
            </w:r>
            <w:r w:rsidRPr="0067138E">
              <w:rPr>
                <w:bCs/>
                <w:sz w:val="18"/>
                <w:szCs w:val="18"/>
              </w:rPr>
              <w:t>učitelji,</w:t>
            </w:r>
            <w:r w:rsidR="00A36691" w:rsidRPr="0067138E">
              <w:rPr>
                <w:bCs/>
                <w:sz w:val="18"/>
                <w:szCs w:val="18"/>
              </w:rPr>
              <w:t xml:space="preserve"> </w:t>
            </w:r>
            <w:r w:rsidRPr="0067138E">
              <w:rPr>
                <w:bCs/>
                <w:sz w:val="18"/>
                <w:szCs w:val="18"/>
              </w:rPr>
              <w:t>učenici, studenti,</w:t>
            </w:r>
            <w:r w:rsidR="00A36691" w:rsidRPr="0067138E">
              <w:rPr>
                <w:bCs/>
                <w:sz w:val="18"/>
                <w:szCs w:val="18"/>
              </w:rPr>
              <w:t xml:space="preserve"> </w:t>
            </w:r>
            <w:r w:rsidRPr="0067138E">
              <w:rPr>
                <w:bCs/>
                <w:sz w:val="18"/>
                <w:szCs w:val="18"/>
              </w:rPr>
              <w:t>djeca i posjetitelji</w:t>
            </w:r>
            <w:r w:rsidR="00A36691" w:rsidRPr="0067138E">
              <w:rPr>
                <w:bCs/>
                <w:sz w:val="18"/>
                <w:szCs w:val="18"/>
              </w:rPr>
              <w:t>)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A2588" w:rsidRDefault="0059124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271AD" w:rsidP="00B9717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B9717D">
              <w:rPr>
                <w:sz w:val="18"/>
                <w:szCs w:val="18"/>
              </w:rPr>
              <w:t>0</w:t>
            </w:r>
            <w:r w:rsidR="00B07E8A">
              <w:rPr>
                <w:sz w:val="18"/>
                <w:szCs w:val="18"/>
              </w:rPr>
              <w:t>,00</w:t>
            </w:r>
            <w:r w:rsidR="00B9717D">
              <w:rPr>
                <w:sz w:val="18"/>
                <w:szCs w:val="18"/>
              </w:rPr>
              <w:t>%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643ED7" w:rsidRPr="009A2588" w:rsidRDefault="00643ED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643ED7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Ost.nemat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3ED7" w:rsidRPr="009A2588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proiz.imovina</w:t>
            </w:r>
            <w:proofErr w:type="spellEnd"/>
            <w:r>
              <w:rPr>
                <w:sz w:val="18"/>
                <w:szCs w:val="18"/>
              </w:rPr>
              <w:t xml:space="preserve"> projekti</w:t>
            </w:r>
          </w:p>
        </w:tc>
        <w:tc>
          <w:tcPr>
            <w:tcW w:w="1037" w:type="dxa"/>
            <w:vAlign w:val="center"/>
          </w:tcPr>
          <w:p w:rsidR="00643ED7" w:rsidRDefault="00BB36E2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271AD" w:rsidP="0018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B07E8A">
              <w:rPr>
                <w:sz w:val="18"/>
                <w:szCs w:val="18"/>
              </w:rPr>
              <w:t>0,00</w:t>
            </w:r>
            <w:r w:rsidR="00A75053">
              <w:rPr>
                <w:sz w:val="18"/>
                <w:szCs w:val="18"/>
              </w:rPr>
              <w:t>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A75053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</w:t>
            </w:r>
            <w:r w:rsidRPr="00A75053">
              <w:rPr>
                <w:bCs/>
                <w:sz w:val="18"/>
                <w:szCs w:val="18"/>
              </w:rPr>
              <w:t>: Poboljšanje kvalitete življenja stanovništva i energetske učinkovitosti</w:t>
            </w:r>
            <w:r w:rsidR="00A75053">
              <w:rPr>
                <w:bCs/>
                <w:sz w:val="18"/>
                <w:szCs w:val="18"/>
              </w:rPr>
              <w:t>,</w:t>
            </w:r>
            <w:r w:rsidR="00BB36E2">
              <w:rPr>
                <w:bCs/>
                <w:sz w:val="18"/>
                <w:szCs w:val="18"/>
              </w:rPr>
              <w:t xml:space="preserve"> </w:t>
            </w:r>
            <w:r w:rsidR="00BB36E2" w:rsidRPr="00194CC4">
              <w:rPr>
                <w:b/>
                <w:sz w:val="18"/>
                <w:szCs w:val="18"/>
              </w:rPr>
              <w:t>Pokazatelj rezultata</w:t>
            </w:r>
            <w:r w:rsidR="00BB36E2">
              <w:rPr>
                <w:bCs/>
                <w:sz w:val="18"/>
                <w:szCs w:val="18"/>
              </w:rPr>
              <w:t>: razvoj i modernizacija</w:t>
            </w:r>
            <w:r w:rsidR="00194CC4">
              <w:rPr>
                <w:bCs/>
                <w:sz w:val="18"/>
                <w:szCs w:val="18"/>
              </w:rPr>
              <w:t xml:space="preserve"> </w:t>
            </w:r>
            <w:r w:rsidR="00BB36E2">
              <w:rPr>
                <w:bCs/>
                <w:sz w:val="18"/>
                <w:szCs w:val="18"/>
              </w:rPr>
              <w:t>društvene infrastrukture</w:t>
            </w:r>
            <w:r w:rsidR="00A7505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71F08" w:rsidRPr="00757CA3" w:rsidTr="0096472E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194CC4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769.168,64</w:t>
            </w:r>
          </w:p>
        </w:tc>
        <w:tc>
          <w:tcPr>
            <w:tcW w:w="1006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95635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769.168,64</w:t>
            </w:r>
          </w:p>
        </w:tc>
        <w:tc>
          <w:tcPr>
            <w:tcW w:w="1173" w:type="dxa"/>
            <w:vAlign w:val="center"/>
          </w:tcPr>
          <w:p w:rsidR="00757CA3" w:rsidRPr="009A2588" w:rsidRDefault="0095635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96,15</w:t>
            </w:r>
            <w:r w:rsidR="00B271AD">
              <w:rPr>
                <w:sz w:val="18"/>
                <w:szCs w:val="18"/>
              </w:rPr>
              <w:t>%</w:t>
            </w:r>
          </w:p>
        </w:tc>
      </w:tr>
      <w:tr w:rsidR="001D071F" w:rsidRPr="00757CA3" w:rsidTr="0096472E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</w:t>
            </w:r>
            <w:r w:rsidRPr="00956352">
              <w:rPr>
                <w:bCs/>
                <w:sz w:val="18"/>
                <w:szCs w:val="18"/>
              </w:rPr>
              <w:t>: Stvaranje infrastrukturnih preduvjeta za kvalitetno izvođenje programa predškolskog odgoja i obrazovanja na području općine</w:t>
            </w:r>
          </w:p>
        </w:tc>
      </w:tr>
      <w:tr w:rsidR="00C71F08" w:rsidRPr="00757CA3" w:rsidTr="0096472E">
        <w:trPr>
          <w:cantSplit/>
          <w:trHeight w:val="687"/>
        </w:trPr>
        <w:tc>
          <w:tcPr>
            <w:tcW w:w="490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271AD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9A2588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%</w:t>
            </w:r>
          </w:p>
        </w:tc>
      </w:tr>
      <w:tr w:rsidR="001D071F" w:rsidRPr="00757CA3" w:rsidTr="0096472E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C70301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dječjih igrališta Ciljevi: </w:t>
            </w:r>
            <w:r w:rsidRPr="00C70301">
              <w:rPr>
                <w:bCs/>
                <w:sz w:val="18"/>
                <w:szCs w:val="18"/>
              </w:rPr>
              <w:t>Stvaranje preduvjeta za kvalitetno provođenje slobodnog vremena djece i mladih</w:t>
            </w:r>
            <w:r w:rsidR="006050AE">
              <w:rPr>
                <w:bCs/>
                <w:sz w:val="18"/>
                <w:szCs w:val="18"/>
              </w:rPr>
              <w:t xml:space="preserve">, </w:t>
            </w:r>
            <w:r w:rsidR="006050AE" w:rsidRPr="003C2DB5">
              <w:rPr>
                <w:b/>
                <w:sz w:val="18"/>
                <w:szCs w:val="18"/>
              </w:rPr>
              <w:t>Pokazatelj rezultata</w:t>
            </w:r>
            <w:r w:rsidR="006050AE">
              <w:rPr>
                <w:bCs/>
                <w:sz w:val="18"/>
                <w:szCs w:val="18"/>
              </w:rPr>
              <w:t xml:space="preserve">: </w:t>
            </w:r>
            <w:r w:rsidR="00860A46">
              <w:rPr>
                <w:bCs/>
                <w:sz w:val="18"/>
                <w:szCs w:val="18"/>
              </w:rPr>
              <w:t>iscrtavanje linij</w:t>
            </w:r>
            <w:r w:rsidR="003C2DB5">
              <w:rPr>
                <w:bCs/>
                <w:sz w:val="18"/>
                <w:szCs w:val="18"/>
              </w:rPr>
              <w:t>a</w:t>
            </w:r>
            <w:r w:rsidR="00860A46">
              <w:rPr>
                <w:bCs/>
                <w:sz w:val="18"/>
                <w:szCs w:val="18"/>
              </w:rPr>
              <w:t xml:space="preserve"> igrališta u </w:t>
            </w:r>
            <w:proofErr w:type="spellStart"/>
            <w:r w:rsidR="00860A46">
              <w:rPr>
                <w:bCs/>
                <w:sz w:val="18"/>
                <w:szCs w:val="18"/>
              </w:rPr>
              <w:t>Slugovinama</w:t>
            </w:r>
            <w:proofErr w:type="spellEnd"/>
            <w:r w:rsidR="00860A46">
              <w:rPr>
                <w:bCs/>
                <w:sz w:val="18"/>
                <w:szCs w:val="18"/>
              </w:rPr>
              <w:t>,</w:t>
            </w:r>
            <w:r w:rsidR="003C2DB5">
              <w:rPr>
                <w:bCs/>
                <w:sz w:val="18"/>
                <w:szCs w:val="18"/>
              </w:rPr>
              <w:t xml:space="preserve"> </w:t>
            </w:r>
            <w:r w:rsidR="00860A46">
              <w:rPr>
                <w:bCs/>
                <w:sz w:val="18"/>
                <w:szCs w:val="18"/>
              </w:rPr>
              <w:t>uređenje</w:t>
            </w:r>
            <w:r w:rsidR="00A537EC">
              <w:rPr>
                <w:bCs/>
                <w:sz w:val="18"/>
                <w:szCs w:val="18"/>
              </w:rPr>
              <w:t xml:space="preserve"> </w:t>
            </w:r>
            <w:r w:rsidR="00860A46">
              <w:rPr>
                <w:bCs/>
                <w:sz w:val="18"/>
                <w:szCs w:val="18"/>
              </w:rPr>
              <w:t>dječjeg igrališta,</w:t>
            </w:r>
            <w:r w:rsidR="003C2DB5">
              <w:rPr>
                <w:bCs/>
                <w:sz w:val="18"/>
                <w:szCs w:val="18"/>
              </w:rPr>
              <w:t xml:space="preserve"> </w:t>
            </w:r>
            <w:r w:rsidR="00860A46">
              <w:rPr>
                <w:bCs/>
                <w:sz w:val="18"/>
                <w:szCs w:val="18"/>
              </w:rPr>
              <w:t>uređenje platoa i parkinga ispred društvenog doma</w:t>
            </w:r>
            <w:r w:rsidR="003C2DB5">
              <w:rPr>
                <w:bCs/>
                <w:sz w:val="18"/>
                <w:szCs w:val="18"/>
              </w:rPr>
              <w:t xml:space="preserve"> u </w:t>
            </w:r>
            <w:proofErr w:type="spellStart"/>
            <w:r w:rsidR="003C2DB5">
              <w:rPr>
                <w:bCs/>
                <w:sz w:val="18"/>
                <w:szCs w:val="18"/>
              </w:rPr>
              <w:t>Doljanu</w:t>
            </w:r>
            <w:proofErr w:type="spellEnd"/>
            <w:r w:rsidR="003C2DB5">
              <w:rPr>
                <w:bCs/>
                <w:sz w:val="18"/>
                <w:szCs w:val="18"/>
              </w:rPr>
              <w:t xml:space="preserve"> i iscrtavanje linija na igralištu NK Bednja i dječjeg igrališta u </w:t>
            </w:r>
            <w:proofErr w:type="spellStart"/>
            <w:r w:rsidR="003C2DB5">
              <w:rPr>
                <w:bCs/>
                <w:sz w:val="18"/>
                <w:szCs w:val="18"/>
              </w:rPr>
              <w:t>Doljanu</w:t>
            </w:r>
            <w:proofErr w:type="spellEnd"/>
          </w:p>
        </w:tc>
      </w:tr>
      <w:tr w:rsidR="00C71F08" w:rsidRPr="00757CA3" w:rsidTr="0096472E">
        <w:trPr>
          <w:cantSplit/>
          <w:trHeight w:val="1120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37" w:type="dxa"/>
            <w:vAlign w:val="center"/>
          </w:tcPr>
          <w:p w:rsidR="00757CA3" w:rsidRPr="009A2588" w:rsidRDefault="00D965FF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149.402,90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D965FF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457C" w:rsidRPr="009A2588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D965FF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149.402,90</w:t>
            </w:r>
          </w:p>
        </w:tc>
        <w:tc>
          <w:tcPr>
            <w:tcW w:w="1173" w:type="dxa"/>
            <w:vAlign w:val="center"/>
          </w:tcPr>
          <w:p w:rsidR="00757CA3" w:rsidRPr="009A2588" w:rsidRDefault="004376C2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965FF">
              <w:rPr>
                <w:sz w:val="18"/>
                <w:szCs w:val="18"/>
              </w:rPr>
              <w:t>57,46%</w:t>
            </w:r>
          </w:p>
        </w:tc>
      </w:tr>
      <w:tr w:rsidR="00C71F08" w:rsidRPr="00757CA3" w:rsidTr="0096472E">
        <w:trPr>
          <w:cantSplit/>
          <w:trHeight w:val="1120"/>
        </w:trPr>
        <w:tc>
          <w:tcPr>
            <w:tcW w:w="490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4376C2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14C8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914C8E" w:rsidRDefault="004376C2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07E8A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14C8E" w:rsidRDefault="004376C2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75</w:t>
            </w:r>
            <w:r w:rsidR="00B07E8A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1"/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757CA3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643ED7" w:rsidRPr="009A2588" w:rsidRDefault="00643ED7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754B8B">
              <w:rPr>
                <w:sz w:val="18"/>
                <w:szCs w:val="18"/>
              </w:rPr>
              <w:t>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4B8B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kanalizacijske mreže Ciljevi; </w:t>
            </w:r>
            <w:r w:rsidRPr="00754B8B">
              <w:rPr>
                <w:bCs/>
                <w:sz w:val="18"/>
                <w:szCs w:val="18"/>
              </w:rPr>
              <w:t>zaštita zdravlja i poboljšanje kvalitete života stanovnika općine</w:t>
            </w:r>
            <w:r w:rsidR="00754B8B">
              <w:rPr>
                <w:bCs/>
                <w:sz w:val="18"/>
                <w:szCs w:val="18"/>
              </w:rPr>
              <w:t xml:space="preserve"> </w:t>
            </w:r>
            <w:r w:rsidR="00754B8B" w:rsidRPr="00900C8B">
              <w:rPr>
                <w:b/>
                <w:sz w:val="18"/>
                <w:szCs w:val="18"/>
              </w:rPr>
              <w:t>Pokazatelj rezultata</w:t>
            </w:r>
            <w:r w:rsidR="00754B8B">
              <w:rPr>
                <w:bCs/>
                <w:sz w:val="18"/>
                <w:szCs w:val="18"/>
              </w:rPr>
              <w:t>: zaštita okoliša, održivo gospodarenje otpadom i prirodnim resursima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bookmarkStart w:id="2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37" w:type="dxa"/>
            <w:vAlign w:val="center"/>
          </w:tcPr>
          <w:p w:rsidR="00757CA3" w:rsidRPr="009A2588" w:rsidRDefault="001D071F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172.435,54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438B">
              <w:rPr>
                <w:sz w:val="18"/>
                <w:szCs w:val="18"/>
              </w:rPr>
              <w:t>00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1D071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172.435,54</w:t>
            </w:r>
          </w:p>
        </w:tc>
        <w:tc>
          <w:tcPr>
            <w:tcW w:w="1173" w:type="dxa"/>
            <w:vAlign w:val="center"/>
          </w:tcPr>
          <w:p w:rsidR="00757CA3" w:rsidRPr="009A2588" w:rsidRDefault="001D071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43,11</w:t>
            </w:r>
            <w:r w:rsidR="007936B2">
              <w:rPr>
                <w:sz w:val="18"/>
                <w:szCs w:val="18"/>
              </w:rPr>
              <w:t>%</w:t>
            </w:r>
          </w:p>
        </w:tc>
      </w:tr>
      <w:bookmarkEnd w:id="2"/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37" w:type="dxa"/>
            <w:vAlign w:val="center"/>
          </w:tcPr>
          <w:p w:rsidR="00757CA3" w:rsidRPr="009A2588" w:rsidRDefault="001D071F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29.690,00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1D071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29.690,00</w:t>
            </w:r>
          </w:p>
        </w:tc>
        <w:tc>
          <w:tcPr>
            <w:tcW w:w="1173" w:type="dxa"/>
            <w:vAlign w:val="center"/>
          </w:tcPr>
          <w:p w:rsidR="00757CA3" w:rsidRPr="009A2588" w:rsidRDefault="007936B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29,69%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757CA3" w:rsidRPr="009A2588" w:rsidRDefault="007936B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  <w:r w:rsidR="00757CA3"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7936B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9.900,00</w:t>
            </w:r>
          </w:p>
        </w:tc>
        <w:tc>
          <w:tcPr>
            <w:tcW w:w="1173" w:type="dxa"/>
            <w:vAlign w:val="center"/>
          </w:tcPr>
          <w:p w:rsidR="00757CA3" w:rsidRPr="009A2588" w:rsidRDefault="00521DA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  <w:r w:rsidR="007936B2">
              <w:rPr>
                <w:sz w:val="18"/>
                <w:szCs w:val="18"/>
              </w:rPr>
              <w:t>%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7936B2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20.845,00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914C8E" w:rsidRDefault="00521DA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20.845,00</w:t>
            </w:r>
          </w:p>
        </w:tc>
        <w:tc>
          <w:tcPr>
            <w:tcW w:w="1173" w:type="dxa"/>
            <w:vAlign w:val="center"/>
          </w:tcPr>
          <w:p w:rsidR="00914C8E" w:rsidRDefault="00521DA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41,69%</w:t>
            </w:r>
          </w:p>
        </w:tc>
      </w:tr>
      <w:tr w:rsidR="001D071F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900C8B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</w:t>
            </w:r>
            <w:r w:rsidRPr="00900C8B">
              <w:rPr>
                <w:bCs/>
                <w:sz w:val="18"/>
                <w:szCs w:val="18"/>
              </w:rPr>
              <w:t>: korištenje prirodnih resursa i podizanje svijesti lokalne zajednice o korištenju obnovljivih izvora energija i redukciji emisije stakleničkih plinova</w:t>
            </w:r>
            <w:r w:rsidR="00900C8B" w:rsidRPr="005D7222">
              <w:rPr>
                <w:b/>
                <w:sz w:val="18"/>
                <w:szCs w:val="18"/>
              </w:rPr>
              <w:t>, Pokazatelji rezultata</w:t>
            </w:r>
            <w:r w:rsidR="00900C8B">
              <w:rPr>
                <w:bCs/>
                <w:sz w:val="18"/>
                <w:szCs w:val="18"/>
              </w:rPr>
              <w:t xml:space="preserve">: </w:t>
            </w:r>
            <w:r w:rsidR="0067108D">
              <w:rPr>
                <w:bCs/>
                <w:sz w:val="18"/>
                <w:szCs w:val="18"/>
              </w:rPr>
              <w:t>izrada tehno</w:t>
            </w:r>
            <w:r w:rsidR="005D7222">
              <w:rPr>
                <w:bCs/>
                <w:sz w:val="18"/>
                <w:szCs w:val="18"/>
              </w:rPr>
              <w:t xml:space="preserve"> </w:t>
            </w:r>
            <w:r w:rsidR="0067108D">
              <w:rPr>
                <w:bCs/>
                <w:sz w:val="18"/>
                <w:szCs w:val="18"/>
              </w:rPr>
              <w:t>ekon</w:t>
            </w:r>
            <w:r w:rsidR="00DC7658">
              <w:rPr>
                <w:bCs/>
                <w:sz w:val="18"/>
                <w:szCs w:val="18"/>
              </w:rPr>
              <w:t xml:space="preserve">omske analize potencijalnih MHE </w:t>
            </w:r>
            <w:r w:rsidR="005D7222">
              <w:rPr>
                <w:bCs/>
                <w:sz w:val="18"/>
                <w:szCs w:val="18"/>
              </w:rPr>
              <w:t>na vodotoku rijeke Bednje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757CA3" w:rsidRPr="009A2588" w:rsidRDefault="001148FF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</w:tcPr>
          <w:p w:rsidR="00311703" w:rsidRDefault="00311703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7CA3" w:rsidRPr="009A2588" w:rsidRDefault="00052F13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D7222">
              <w:rPr>
                <w:sz w:val="18"/>
                <w:szCs w:val="18"/>
              </w:rPr>
              <w:t>67.000,00</w:t>
            </w: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CA7A7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96472E" w:rsidRPr="009A2588" w:rsidRDefault="00052F1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31170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</w:t>
            </w:r>
            <w:r w:rsidR="00B07E8A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31170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07E8A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%</w:t>
            </w:r>
          </w:p>
        </w:tc>
      </w:tr>
      <w:tr w:rsidR="00C71F08" w:rsidRPr="00757CA3" w:rsidTr="0096472E">
        <w:trPr>
          <w:cantSplit/>
        </w:trPr>
        <w:tc>
          <w:tcPr>
            <w:tcW w:w="49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411</w:t>
            </w:r>
          </w:p>
        </w:tc>
        <w:tc>
          <w:tcPr>
            <w:tcW w:w="130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CA7A7D" w:rsidRPr="009A2588" w:rsidRDefault="00052F13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  <w:tc>
          <w:tcPr>
            <w:tcW w:w="100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23897">
              <w:rPr>
                <w:sz w:val="18"/>
                <w:szCs w:val="18"/>
              </w:rPr>
              <w:t>%</w:t>
            </w:r>
          </w:p>
        </w:tc>
      </w:tr>
      <w:tr w:rsidR="001D071F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1D071F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123897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</w:t>
            </w:r>
            <w:r w:rsidRPr="00123897">
              <w:rPr>
                <w:bCs/>
                <w:sz w:val="18"/>
                <w:szCs w:val="18"/>
              </w:rPr>
              <w:t>Stvaranje infrastrukturnih preduvjeta za kvalitetno izvođenje školskog odgoja i obrazovanja na području općine</w:t>
            </w:r>
          </w:p>
        </w:tc>
      </w:tr>
      <w:tr w:rsidR="00C71F08" w:rsidRPr="009A2588" w:rsidTr="00D223DF">
        <w:trPr>
          <w:cantSplit/>
        </w:trPr>
        <w:tc>
          <w:tcPr>
            <w:tcW w:w="490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81438B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555CE1">
              <w:rPr>
                <w:sz w:val="18"/>
                <w:szCs w:val="18"/>
              </w:rPr>
              <w:t>%</w:t>
            </w:r>
          </w:p>
        </w:tc>
      </w:tr>
      <w:tr w:rsidR="00C71F08" w:rsidRPr="009A2588" w:rsidTr="00D223DF">
        <w:trPr>
          <w:cantSplit/>
        </w:trPr>
        <w:tc>
          <w:tcPr>
            <w:tcW w:w="490" w:type="dxa"/>
          </w:tcPr>
          <w:p w:rsidR="00555CE1" w:rsidRPr="009A2588" w:rsidRDefault="00555CE1" w:rsidP="00D223D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555CE1" w:rsidRPr="00555CE1" w:rsidRDefault="00555CE1" w:rsidP="00D223DF">
            <w:pPr>
              <w:rPr>
                <w:b/>
                <w:bCs/>
                <w:sz w:val="18"/>
                <w:szCs w:val="18"/>
              </w:rPr>
            </w:pPr>
            <w:r w:rsidRPr="00555CE1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037" w:type="dxa"/>
            <w:vAlign w:val="center"/>
          </w:tcPr>
          <w:p w:rsidR="00555CE1" w:rsidRDefault="00555CE1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2.242.334,81</w:t>
            </w:r>
          </w:p>
        </w:tc>
        <w:tc>
          <w:tcPr>
            <w:tcW w:w="1006" w:type="dxa"/>
            <w:vAlign w:val="center"/>
          </w:tcPr>
          <w:p w:rsidR="00555CE1" w:rsidRPr="009A2588" w:rsidRDefault="00555CE1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134.942,99</w:t>
            </w:r>
          </w:p>
        </w:tc>
        <w:tc>
          <w:tcPr>
            <w:tcW w:w="1173" w:type="dxa"/>
            <w:vAlign w:val="center"/>
          </w:tcPr>
          <w:p w:rsidR="00555CE1" w:rsidRDefault="00C71F08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55CE1" w:rsidRPr="009A2588" w:rsidRDefault="00C71F08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55CE1" w:rsidRPr="009A2588" w:rsidRDefault="00C71F08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3.097.000,00</w:t>
            </w:r>
          </w:p>
        </w:tc>
        <w:tc>
          <w:tcPr>
            <w:tcW w:w="1173" w:type="dxa"/>
            <w:vAlign w:val="center"/>
          </w:tcPr>
          <w:p w:rsidR="00555CE1" w:rsidRPr="00C71F08" w:rsidRDefault="00C71F08" w:rsidP="00D223DF">
            <w:pPr>
              <w:jc w:val="right"/>
              <w:rPr>
                <w:b/>
                <w:bCs/>
                <w:sz w:val="18"/>
                <w:szCs w:val="18"/>
              </w:rPr>
            </w:pPr>
            <w:r w:rsidRPr="00C71F08">
              <w:rPr>
                <w:b/>
                <w:bCs/>
                <w:sz w:val="18"/>
                <w:szCs w:val="18"/>
              </w:rPr>
              <w:t>2.377.277,80</w:t>
            </w:r>
          </w:p>
        </w:tc>
        <w:tc>
          <w:tcPr>
            <w:tcW w:w="1173" w:type="dxa"/>
            <w:vAlign w:val="center"/>
          </w:tcPr>
          <w:p w:rsidR="00555CE1" w:rsidRDefault="00C71F08" w:rsidP="00D223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76,76%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AF4" w:rsidRDefault="006F0AF4" w:rsidP="002E7219">
      <w:pPr>
        <w:spacing w:after="0" w:line="240" w:lineRule="auto"/>
      </w:pPr>
      <w:r>
        <w:separator/>
      </w:r>
    </w:p>
  </w:endnote>
  <w:endnote w:type="continuationSeparator" w:id="0">
    <w:p w:rsidR="006F0AF4" w:rsidRDefault="006F0AF4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AF4" w:rsidRDefault="006F0AF4" w:rsidP="002E7219">
      <w:pPr>
        <w:spacing w:after="0" w:line="240" w:lineRule="auto"/>
      </w:pPr>
      <w:r>
        <w:separator/>
      </w:r>
    </w:p>
  </w:footnote>
  <w:footnote w:type="continuationSeparator" w:id="0">
    <w:p w:rsidR="006F0AF4" w:rsidRDefault="006F0AF4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E3DA2"/>
    <w:multiLevelType w:val="hybridMultilevel"/>
    <w:tmpl w:val="6E6A3726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D11"/>
    <w:multiLevelType w:val="hybridMultilevel"/>
    <w:tmpl w:val="59BA85AE"/>
    <w:lvl w:ilvl="0" w:tplc="AD6C86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EE1"/>
    <w:multiLevelType w:val="hybridMultilevel"/>
    <w:tmpl w:val="7BB6541C"/>
    <w:lvl w:ilvl="0" w:tplc="1D2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E45"/>
    <w:multiLevelType w:val="hybridMultilevel"/>
    <w:tmpl w:val="49CA33B8"/>
    <w:lvl w:ilvl="0" w:tplc="4A02A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C64B9"/>
    <w:multiLevelType w:val="hybridMultilevel"/>
    <w:tmpl w:val="2572CBDA"/>
    <w:lvl w:ilvl="0" w:tplc="DA88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5A7A"/>
    <w:multiLevelType w:val="hybridMultilevel"/>
    <w:tmpl w:val="2AB81B82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42022"/>
    <w:rsid w:val="00052F13"/>
    <w:rsid w:val="00056F8D"/>
    <w:rsid w:val="00077A42"/>
    <w:rsid w:val="0008300C"/>
    <w:rsid w:val="000906EB"/>
    <w:rsid w:val="00094E9D"/>
    <w:rsid w:val="0010516A"/>
    <w:rsid w:val="00112157"/>
    <w:rsid w:val="001148FF"/>
    <w:rsid w:val="00123897"/>
    <w:rsid w:val="001268C1"/>
    <w:rsid w:val="00155948"/>
    <w:rsid w:val="00157DBF"/>
    <w:rsid w:val="00186AF0"/>
    <w:rsid w:val="001877AB"/>
    <w:rsid w:val="00194CC4"/>
    <w:rsid w:val="0019536D"/>
    <w:rsid w:val="00197EA0"/>
    <w:rsid w:val="001A6A43"/>
    <w:rsid w:val="001B52F3"/>
    <w:rsid w:val="001D071F"/>
    <w:rsid w:val="001F57DC"/>
    <w:rsid w:val="001F732A"/>
    <w:rsid w:val="00211B72"/>
    <w:rsid w:val="002317D0"/>
    <w:rsid w:val="00291297"/>
    <w:rsid w:val="00295780"/>
    <w:rsid w:val="002B2157"/>
    <w:rsid w:val="002B7744"/>
    <w:rsid w:val="002E7219"/>
    <w:rsid w:val="002F13B5"/>
    <w:rsid w:val="00311703"/>
    <w:rsid w:val="003C18EA"/>
    <w:rsid w:val="003C2DB5"/>
    <w:rsid w:val="00407F3A"/>
    <w:rsid w:val="004376C2"/>
    <w:rsid w:val="004407C9"/>
    <w:rsid w:val="00454752"/>
    <w:rsid w:val="004B05E1"/>
    <w:rsid w:val="004F556F"/>
    <w:rsid w:val="005172CF"/>
    <w:rsid w:val="00521DA8"/>
    <w:rsid w:val="00555CE1"/>
    <w:rsid w:val="00580DA6"/>
    <w:rsid w:val="0059124B"/>
    <w:rsid w:val="005B2BF3"/>
    <w:rsid w:val="005C073A"/>
    <w:rsid w:val="005C3BCC"/>
    <w:rsid w:val="005D7222"/>
    <w:rsid w:val="006050AE"/>
    <w:rsid w:val="00611A4D"/>
    <w:rsid w:val="006218DB"/>
    <w:rsid w:val="00623C2D"/>
    <w:rsid w:val="00643ED7"/>
    <w:rsid w:val="0067108D"/>
    <w:rsid w:val="0067138E"/>
    <w:rsid w:val="006F0AF4"/>
    <w:rsid w:val="006F4D47"/>
    <w:rsid w:val="007358CB"/>
    <w:rsid w:val="0073788B"/>
    <w:rsid w:val="00754B8B"/>
    <w:rsid w:val="00757A7A"/>
    <w:rsid w:val="00757CA3"/>
    <w:rsid w:val="0078730D"/>
    <w:rsid w:val="007936B2"/>
    <w:rsid w:val="007A6B23"/>
    <w:rsid w:val="007E0639"/>
    <w:rsid w:val="007E0ABF"/>
    <w:rsid w:val="00806ED9"/>
    <w:rsid w:val="00810ADB"/>
    <w:rsid w:val="0081438B"/>
    <w:rsid w:val="0083063C"/>
    <w:rsid w:val="008476E1"/>
    <w:rsid w:val="00860A46"/>
    <w:rsid w:val="00862F0F"/>
    <w:rsid w:val="00863213"/>
    <w:rsid w:val="00872D97"/>
    <w:rsid w:val="008929FB"/>
    <w:rsid w:val="008B1018"/>
    <w:rsid w:val="008B5898"/>
    <w:rsid w:val="008D3881"/>
    <w:rsid w:val="00900C8B"/>
    <w:rsid w:val="009021DD"/>
    <w:rsid w:val="00914C8E"/>
    <w:rsid w:val="009222BD"/>
    <w:rsid w:val="0092729D"/>
    <w:rsid w:val="00951EA3"/>
    <w:rsid w:val="00956352"/>
    <w:rsid w:val="0096472E"/>
    <w:rsid w:val="0096727F"/>
    <w:rsid w:val="009901E4"/>
    <w:rsid w:val="00994947"/>
    <w:rsid w:val="00997B8A"/>
    <w:rsid w:val="009A2588"/>
    <w:rsid w:val="009D7C64"/>
    <w:rsid w:val="00A1157F"/>
    <w:rsid w:val="00A1230E"/>
    <w:rsid w:val="00A3100B"/>
    <w:rsid w:val="00A36691"/>
    <w:rsid w:val="00A4457C"/>
    <w:rsid w:val="00A537EC"/>
    <w:rsid w:val="00A627E3"/>
    <w:rsid w:val="00A66A5D"/>
    <w:rsid w:val="00A75053"/>
    <w:rsid w:val="00A87F25"/>
    <w:rsid w:val="00A91C5D"/>
    <w:rsid w:val="00AD5FFE"/>
    <w:rsid w:val="00B07E8A"/>
    <w:rsid w:val="00B2244D"/>
    <w:rsid w:val="00B271AD"/>
    <w:rsid w:val="00B36415"/>
    <w:rsid w:val="00B44FEC"/>
    <w:rsid w:val="00B87D73"/>
    <w:rsid w:val="00B91735"/>
    <w:rsid w:val="00B9717D"/>
    <w:rsid w:val="00BB36E2"/>
    <w:rsid w:val="00BE531A"/>
    <w:rsid w:val="00C575E5"/>
    <w:rsid w:val="00C64F11"/>
    <w:rsid w:val="00C70301"/>
    <w:rsid w:val="00C71F08"/>
    <w:rsid w:val="00CA7A7D"/>
    <w:rsid w:val="00D40A26"/>
    <w:rsid w:val="00D65344"/>
    <w:rsid w:val="00D965FF"/>
    <w:rsid w:val="00DA1640"/>
    <w:rsid w:val="00DC7658"/>
    <w:rsid w:val="00E611CA"/>
    <w:rsid w:val="00E61D75"/>
    <w:rsid w:val="00E70F6F"/>
    <w:rsid w:val="00EB01BE"/>
    <w:rsid w:val="00EE5818"/>
    <w:rsid w:val="00EF7516"/>
    <w:rsid w:val="00F1195F"/>
    <w:rsid w:val="00F269B0"/>
    <w:rsid w:val="00F51AA5"/>
    <w:rsid w:val="00F53C8F"/>
    <w:rsid w:val="00F6386A"/>
    <w:rsid w:val="00F7583C"/>
    <w:rsid w:val="00F76F41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C27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korisnik</cp:lastModifiedBy>
  <cp:revision>6</cp:revision>
  <cp:lastPrinted>2019-09-23T11:13:00Z</cp:lastPrinted>
  <dcterms:created xsi:type="dcterms:W3CDTF">2020-04-17T10:05:00Z</dcterms:created>
  <dcterms:modified xsi:type="dcterms:W3CDTF">2020-05-26T07:09:00Z</dcterms:modified>
</cp:coreProperties>
</file>